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20DA93ED" w:rsidR="001948C7" w:rsidRDefault="0055772B" w:rsidP="001948C7">
      <w:pPr>
        <w:spacing w:after="120"/>
        <w:ind w:left="1985" w:hanging="1985"/>
        <w:rPr>
          <w:rFonts w:ascii="Arial" w:hAnsi="Arial" w:cs="Arial"/>
          <w:b/>
          <w:sz w:val="24"/>
          <w:szCs w:val="24"/>
        </w:rPr>
      </w:pPr>
      <w:r>
        <w:rPr>
          <w:rFonts w:ascii="Arial" w:hAnsi="Arial" w:cs="Arial"/>
          <w:b/>
          <w:sz w:val="24"/>
          <w:szCs w:val="24"/>
        </w:rPr>
        <w:t>3GPP TSG-RAN WG4 Meeting #10</w:t>
      </w:r>
      <w:r w:rsidR="005F4C4E">
        <w:rPr>
          <w:rFonts w:ascii="Arial" w:hAnsi="Arial" w:cs="Arial"/>
          <w:b/>
          <w:sz w:val="24"/>
          <w:szCs w:val="24"/>
        </w:rPr>
        <w:t>6</w:t>
      </w:r>
      <w:r w:rsidR="001948C7">
        <w:rPr>
          <w:rFonts w:ascii="Arial" w:hAnsi="Arial" w:cs="Arial"/>
          <w:b/>
          <w:sz w:val="24"/>
          <w:szCs w:val="24"/>
        </w:rPr>
        <w:t xml:space="preserve"> </w:t>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5D0C96">
        <w:rPr>
          <w:rFonts w:ascii="Arial" w:hAnsi="Arial" w:cs="Arial"/>
          <w:b/>
          <w:sz w:val="24"/>
          <w:szCs w:val="24"/>
        </w:rPr>
        <w:tab/>
      </w:r>
      <w:r w:rsidR="00BD289B">
        <w:rPr>
          <w:rFonts w:ascii="Arial" w:hAnsi="Arial" w:cs="Arial"/>
          <w:b/>
          <w:sz w:val="24"/>
          <w:szCs w:val="24"/>
        </w:rPr>
        <w:tab/>
      </w:r>
      <w:r w:rsidR="00BD289B">
        <w:rPr>
          <w:rFonts w:ascii="Arial" w:hAnsi="Arial" w:cs="Arial"/>
          <w:b/>
          <w:sz w:val="24"/>
          <w:szCs w:val="24"/>
        </w:rPr>
        <w:tab/>
      </w:r>
      <w:r w:rsidR="001948C7">
        <w:rPr>
          <w:rFonts w:ascii="Arial" w:hAnsi="Arial" w:cs="Arial"/>
          <w:b/>
          <w:sz w:val="24"/>
          <w:szCs w:val="24"/>
        </w:rPr>
        <w:t>R4-2</w:t>
      </w:r>
      <w:r w:rsidR="005F4C4E">
        <w:rPr>
          <w:rFonts w:ascii="Arial" w:hAnsi="Arial" w:cs="Arial"/>
          <w:b/>
          <w:sz w:val="24"/>
          <w:szCs w:val="24"/>
        </w:rPr>
        <w:t>30</w:t>
      </w:r>
      <w:r w:rsidR="00B36CDD">
        <w:rPr>
          <w:rFonts w:ascii="Arial" w:hAnsi="Arial" w:cs="Arial"/>
          <w:b/>
          <w:sz w:val="24"/>
          <w:szCs w:val="24"/>
        </w:rPr>
        <w:t>3147</w:t>
      </w:r>
    </w:p>
    <w:p w14:paraId="7895F129" w14:textId="14736642" w:rsidR="001948C7" w:rsidRDefault="005F4C4E" w:rsidP="001948C7">
      <w:pPr>
        <w:spacing w:after="120"/>
        <w:ind w:left="1985" w:hanging="1985"/>
        <w:rPr>
          <w:rFonts w:ascii="Arial" w:hAnsi="Arial" w:cs="Arial"/>
          <w:b/>
          <w:sz w:val="24"/>
          <w:szCs w:val="24"/>
        </w:rPr>
      </w:pPr>
      <w:r>
        <w:rPr>
          <w:rFonts w:ascii="Arial" w:hAnsi="Arial" w:cs="Arial"/>
          <w:b/>
          <w:sz w:val="24"/>
          <w:szCs w:val="24"/>
        </w:rPr>
        <w:t>Athens</w:t>
      </w:r>
      <w:r w:rsidR="00BE74E2" w:rsidRPr="00BE74E2">
        <w:rPr>
          <w:rFonts w:ascii="Arial" w:hAnsi="Arial" w:cs="Arial"/>
          <w:b/>
          <w:sz w:val="24"/>
          <w:szCs w:val="24"/>
        </w:rPr>
        <w:t xml:space="preserve">, </w:t>
      </w:r>
      <w:r>
        <w:rPr>
          <w:rFonts w:ascii="Arial" w:hAnsi="Arial" w:cs="Arial"/>
          <w:b/>
          <w:sz w:val="24"/>
          <w:szCs w:val="24"/>
        </w:rPr>
        <w:t>Greece</w:t>
      </w:r>
      <w:r w:rsidR="00BE74E2" w:rsidRPr="00BE74E2">
        <w:rPr>
          <w:rFonts w:ascii="Arial" w:hAnsi="Arial" w:cs="Arial"/>
          <w:b/>
          <w:sz w:val="24"/>
          <w:szCs w:val="24"/>
        </w:rPr>
        <w:t xml:space="preserve">, </w:t>
      </w:r>
      <w:r>
        <w:rPr>
          <w:rFonts w:ascii="Arial" w:hAnsi="Arial" w:cs="Arial"/>
          <w:b/>
          <w:sz w:val="24"/>
          <w:szCs w:val="24"/>
        </w:rPr>
        <w:t>27</w:t>
      </w:r>
      <w:r w:rsidR="00BE74E2" w:rsidRPr="005F4C4E">
        <w:rPr>
          <w:rFonts w:ascii="Arial" w:hAnsi="Arial" w:cs="Arial"/>
          <w:b/>
          <w:sz w:val="24"/>
          <w:szCs w:val="24"/>
          <w:vertAlign w:val="superscript"/>
        </w:rPr>
        <w:t>th</w:t>
      </w:r>
      <w:r w:rsidR="00BE74E2" w:rsidRPr="00BE74E2">
        <w:rPr>
          <w:rFonts w:ascii="Arial" w:hAnsi="Arial" w:cs="Arial"/>
          <w:b/>
          <w:sz w:val="24"/>
          <w:szCs w:val="24"/>
        </w:rPr>
        <w:t xml:space="preserve"> </w:t>
      </w:r>
      <w:r>
        <w:rPr>
          <w:rFonts w:ascii="Arial" w:hAnsi="Arial" w:cs="Arial"/>
          <w:b/>
          <w:sz w:val="24"/>
          <w:szCs w:val="24"/>
        </w:rPr>
        <w:t>Feb</w:t>
      </w:r>
      <w:r w:rsidR="00BE74E2" w:rsidRPr="00BE74E2">
        <w:rPr>
          <w:rFonts w:ascii="Arial" w:hAnsi="Arial" w:cs="Arial"/>
          <w:b/>
          <w:sz w:val="24"/>
          <w:szCs w:val="24"/>
        </w:rPr>
        <w:t xml:space="preserve">. – </w:t>
      </w:r>
      <w:r>
        <w:rPr>
          <w:rFonts w:ascii="Arial" w:hAnsi="Arial" w:cs="Arial"/>
          <w:b/>
          <w:sz w:val="24"/>
          <w:szCs w:val="24"/>
        </w:rPr>
        <w:t>3</w:t>
      </w:r>
      <w:r w:rsidRPr="005F4C4E">
        <w:rPr>
          <w:rFonts w:ascii="Arial" w:hAnsi="Arial" w:cs="Arial"/>
          <w:b/>
          <w:sz w:val="24"/>
          <w:szCs w:val="24"/>
          <w:vertAlign w:val="superscript"/>
        </w:rPr>
        <w:t>rd</w:t>
      </w:r>
      <w:r w:rsidR="00BE74E2" w:rsidRPr="00BE74E2">
        <w:rPr>
          <w:rFonts w:ascii="Arial" w:hAnsi="Arial" w:cs="Arial"/>
          <w:b/>
          <w:sz w:val="24"/>
          <w:szCs w:val="24"/>
        </w:rPr>
        <w:t xml:space="preserve"> </w:t>
      </w:r>
      <w:r>
        <w:rPr>
          <w:rFonts w:ascii="Arial" w:hAnsi="Arial" w:cs="Arial"/>
          <w:b/>
          <w:sz w:val="24"/>
          <w:szCs w:val="24"/>
        </w:rPr>
        <w:t>Mar</w:t>
      </w:r>
      <w:r w:rsidR="00BE74E2" w:rsidRPr="00BE74E2">
        <w:rPr>
          <w:rFonts w:ascii="Arial" w:hAnsi="Arial" w:cs="Arial"/>
          <w:b/>
          <w:sz w:val="24"/>
          <w:szCs w:val="24"/>
        </w:rPr>
        <w:t>., 202</w:t>
      </w:r>
      <w:r>
        <w:rPr>
          <w:rFonts w:ascii="Arial" w:hAnsi="Arial" w:cs="Arial"/>
          <w:b/>
          <w:sz w:val="24"/>
          <w:szCs w:val="24"/>
        </w:rPr>
        <w:t>3</w:t>
      </w:r>
    </w:p>
    <w:p w14:paraId="33F01724" w14:textId="6AC9E2FC" w:rsidR="00595B3C" w:rsidRPr="005F4C4E"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eastAsia="ko-KR"/>
        </w:rPr>
      </w:pPr>
    </w:p>
    <w:p w14:paraId="1CB49D37" w14:textId="61BD6705"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bookmarkStart w:id="0" w:name="_GoBack"/>
      <w:r w:rsidR="00842864" w:rsidRPr="00842864">
        <w:rPr>
          <w:rFonts w:ascii="Arial" w:eastAsia="宋体" w:hAnsi="Arial" w:cs="Arial"/>
          <w:b/>
          <w:sz w:val="24"/>
          <w:lang w:val="en-GB" w:eastAsia="ko-KR"/>
        </w:rPr>
        <w:t>WF on Rel-17 NR NTN RRM Performance requirements</w:t>
      </w:r>
      <w:bookmarkEnd w:id="0"/>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46EEC84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42864" w:rsidRPr="002B1F9D">
        <w:rPr>
          <w:rFonts w:ascii="Arial" w:eastAsia="宋体" w:hAnsi="Arial" w:cs="Arial"/>
          <w:b/>
          <w:sz w:val="24"/>
          <w:lang w:val="en-GB"/>
        </w:rPr>
        <w:t>6</w:t>
      </w:r>
      <w:r w:rsidR="005D0C96" w:rsidRPr="002B1F9D">
        <w:rPr>
          <w:rFonts w:ascii="Arial" w:eastAsia="宋体" w:hAnsi="Arial" w:cs="Arial"/>
          <w:b/>
          <w:sz w:val="24"/>
          <w:lang w:val="en-GB"/>
        </w:rPr>
        <w:t>.</w:t>
      </w:r>
      <w:r w:rsidR="00144A10" w:rsidRPr="002B1F9D">
        <w:rPr>
          <w:rFonts w:ascii="Arial" w:eastAsia="宋体" w:hAnsi="Arial" w:cs="Arial"/>
          <w:b/>
          <w:sz w:val="24"/>
          <w:lang w:val="en-GB"/>
        </w:rPr>
        <w:t>1</w:t>
      </w:r>
      <w:r w:rsidR="005D0C96" w:rsidRPr="002B1F9D">
        <w:rPr>
          <w:rFonts w:ascii="Arial" w:eastAsia="宋体" w:hAnsi="Arial" w:cs="Arial"/>
          <w:b/>
          <w:sz w:val="24"/>
          <w:lang w:val="en-GB"/>
        </w:rPr>
        <w:t>.</w:t>
      </w:r>
      <w:r w:rsidR="00842864" w:rsidRPr="002B1F9D">
        <w:rPr>
          <w:rFonts w:ascii="Arial" w:eastAsia="宋体" w:hAnsi="Arial" w:cs="Arial"/>
          <w:b/>
          <w:sz w:val="24"/>
          <w:lang w:val="en-GB"/>
        </w:rPr>
        <w:t>7</w:t>
      </w:r>
    </w:p>
    <w:p w14:paraId="4BE48785" w14:textId="0DD62564" w:rsidR="00595B3C" w:rsidRPr="00B91CA8" w:rsidRDefault="00595B3C" w:rsidP="00B91CA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27EDFCFE" w14:textId="578566D2" w:rsidR="0055772B" w:rsidRPr="0055772B" w:rsidRDefault="008A3FB5" w:rsidP="0055772B">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Core part maintenance</w:t>
      </w:r>
      <w:r w:rsidRPr="008A3FB5">
        <w:rPr>
          <w:rFonts w:eastAsia="Times New Roman" w:cs="Times New Roman"/>
          <w:color w:val="auto"/>
          <w:kern w:val="0"/>
        </w:rPr>
        <w:t xml:space="preserve"> </w:t>
      </w:r>
      <w:r>
        <w:rPr>
          <w:rFonts w:eastAsia="Times New Roman" w:cs="Times New Roman"/>
          <w:color w:val="auto"/>
          <w:kern w:val="0"/>
        </w:rPr>
        <w:t>for NTN RRM</w:t>
      </w:r>
    </w:p>
    <w:p w14:paraId="10F38EDD" w14:textId="77777777" w:rsidR="0098234C" w:rsidRPr="0098234C" w:rsidRDefault="0098234C" w:rsidP="0098234C">
      <w:pPr>
        <w:pStyle w:val="2"/>
        <w:spacing w:before="0" w:after="0"/>
        <w:rPr>
          <w:rFonts w:ascii="Times New Roman" w:hAnsi="Times New Roman" w:cs="Times New Roman"/>
          <w:sz w:val="20"/>
          <w:szCs w:val="20"/>
          <w:u w:val="single"/>
        </w:rPr>
      </w:pPr>
      <w:r w:rsidRPr="0098234C">
        <w:rPr>
          <w:rFonts w:ascii="Times New Roman" w:hAnsi="Times New Roman" w:cs="Times New Roman"/>
          <w:sz w:val="20"/>
          <w:szCs w:val="20"/>
          <w:u w:val="single"/>
        </w:rPr>
        <w:t>Issue 1-1: Additional delay for acquisition of epoch time during HO/CHO.</w:t>
      </w:r>
    </w:p>
    <w:p w14:paraId="6ABC6CC7" w14:textId="035A997E" w:rsidR="0098234C" w:rsidRPr="0077517F" w:rsidRDefault="0052472B" w:rsidP="0098234C">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FFS</w:t>
      </w:r>
      <w:r w:rsidR="004A6C58" w:rsidRPr="0077517F">
        <w:rPr>
          <w:rFonts w:ascii="Times New Roman" w:eastAsia="宋体" w:hAnsi="Times New Roman" w:cs="Times New Roman"/>
          <w:sz w:val="20"/>
          <w:szCs w:val="20"/>
        </w:rPr>
        <w:t>:</w:t>
      </w:r>
    </w:p>
    <w:p w14:paraId="59A60CD8" w14:textId="7C1F43E9" w:rsidR="0098234C" w:rsidRDefault="004A6C58"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eastAsia="宋体" w:hAnsi="Times New Roman" w:cs="Times New Roman"/>
          <w:sz w:val="20"/>
          <w:szCs w:val="20"/>
        </w:rPr>
        <w:t xml:space="preserve">Add a clarification that HO/CHO interruption time </w:t>
      </w:r>
      <w:r>
        <w:rPr>
          <w:rFonts w:ascii="Times New Roman" w:eastAsia="宋体" w:hAnsi="Times New Roman" w:cs="Times New Roman"/>
          <w:sz w:val="20"/>
          <w:szCs w:val="20"/>
        </w:rPr>
        <w:t>would</w:t>
      </w:r>
      <w:r w:rsidRPr="0098234C">
        <w:rPr>
          <w:rFonts w:ascii="Times New Roman" w:eastAsia="宋体" w:hAnsi="Times New Roman" w:cs="Times New Roman"/>
          <w:sz w:val="20"/>
          <w:szCs w:val="20"/>
        </w:rPr>
        <w:t xml:space="preserve"> be longer when UE does not have valid and applicable </w:t>
      </w:r>
      <w:r>
        <w:rPr>
          <w:rFonts w:ascii="Times New Roman" w:eastAsia="宋体" w:hAnsi="Times New Roman" w:cs="Times New Roman"/>
          <w:sz w:val="20"/>
          <w:szCs w:val="20"/>
        </w:rPr>
        <w:t xml:space="preserve">ephemeris information of </w:t>
      </w:r>
      <w:r w:rsidRPr="0098234C">
        <w:rPr>
          <w:rFonts w:ascii="Times New Roman" w:eastAsia="宋体" w:hAnsi="Times New Roman" w:cs="Times New Roman"/>
          <w:sz w:val="20"/>
          <w:szCs w:val="20"/>
        </w:rPr>
        <w:t>target cell</w:t>
      </w:r>
    </w:p>
    <w:p w14:paraId="67269FC8" w14:textId="1779DE8A" w:rsidR="00581284" w:rsidRPr="0077517F" w:rsidRDefault="00581284" w:rsidP="0077517F">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FFS: Whether to define how much longer</w:t>
      </w:r>
      <w:r>
        <w:rPr>
          <w:rFonts w:ascii="Times New Roman" w:eastAsia="宋体" w:hAnsi="Times New Roman" w:cs="Times New Roman" w:hint="eastAsia"/>
          <w:sz w:val="20"/>
          <w:szCs w:val="20"/>
        </w:rPr>
        <w:t>.</w:t>
      </w:r>
    </w:p>
    <w:p w14:paraId="32FA6AC5" w14:textId="77777777" w:rsidR="0098234C" w:rsidRPr="0098234C" w:rsidRDefault="0098234C" w:rsidP="0098234C">
      <w:pPr>
        <w:pStyle w:val="2"/>
        <w:spacing w:before="0" w:after="0"/>
        <w:rPr>
          <w:rFonts w:ascii="Times New Roman" w:hAnsi="Times New Roman" w:cs="Times New Roman"/>
          <w:sz w:val="20"/>
          <w:szCs w:val="20"/>
          <w:u w:val="single"/>
        </w:rPr>
      </w:pPr>
      <w:r w:rsidRPr="0098234C">
        <w:rPr>
          <w:rFonts w:ascii="Times New Roman" w:hAnsi="Times New Roman" w:cs="Times New Roman"/>
          <w:sz w:val="20"/>
          <w:szCs w:val="20"/>
          <w:u w:val="single"/>
        </w:rPr>
        <w:t>Issue 1-2: Time for re-acquiring new ephemeris in CHO</w:t>
      </w:r>
    </w:p>
    <w:p w14:paraId="4BDEC455" w14:textId="27F84A95" w:rsidR="0098234C" w:rsidRPr="0077517F" w:rsidRDefault="0077517F" w:rsidP="0098234C">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hint="eastAsia"/>
          <w:sz w:val="20"/>
          <w:szCs w:val="20"/>
        </w:rPr>
        <w:t>A</w:t>
      </w:r>
      <w:r w:rsidR="0098234C" w:rsidRPr="0077517F">
        <w:rPr>
          <w:rFonts w:ascii="Times New Roman" w:eastAsia="宋体" w:hAnsi="Times New Roman" w:cs="Times New Roman"/>
          <w:sz w:val="20"/>
          <w:szCs w:val="20"/>
        </w:rPr>
        <w:t>greement:</w:t>
      </w:r>
    </w:p>
    <w:p w14:paraId="3C1ED6A2" w14:textId="77777777" w:rsidR="0098234C" w:rsidRPr="0098234C" w:rsidRDefault="0098234C"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eastAsia="宋体" w:hAnsi="Times New Roman" w:cs="Times New Roman"/>
          <w:sz w:val="20"/>
          <w:szCs w:val="20"/>
        </w:rPr>
        <w:t>No additional time for re-acquiring target cell ephemeris is needed in CHO requirements, but add the following applicability condition for CHO requirements (similar as HO):</w:t>
      </w:r>
    </w:p>
    <w:p w14:paraId="29ED9A97" w14:textId="27057842" w:rsidR="0098234C" w:rsidRPr="0098234C" w:rsidRDefault="0098234C" w:rsidP="0098234C">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hAnsi="Times New Roman" w:cs="Times New Roman"/>
          <w:sz w:val="20"/>
          <w:szCs w:val="20"/>
        </w:rPr>
        <w:t>Valid parameters of ephemeris information, epoch time of the ephemeris, common TA, validity timer information, DL and UL Polarization information, K</w:t>
      </w:r>
      <w:r w:rsidRPr="0098234C">
        <w:rPr>
          <w:rFonts w:ascii="Times New Roman" w:hAnsi="Times New Roman" w:cs="Times New Roman"/>
          <w:sz w:val="20"/>
          <w:szCs w:val="20"/>
          <w:vertAlign w:val="subscript"/>
        </w:rPr>
        <w:t>offset</w:t>
      </w:r>
      <w:r w:rsidRPr="0098234C">
        <w:rPr>
          <w:rFonts w:ascii="Times New Roman" w:hAnsi="Times New Roman" w:cs="Times New Roman"/>
          <w:sz w:val="20"/>
          <w:szCs w:val="20"/>
        </w:rPr>
        <w:t>, and K</w:t>
      </w:r>
      <w:r w:rsidRPr="0098234C">
        <w:rPr>
          <w:rFonts w:ascii="Times New Roman" w:hAnsi="Times New Roman" w:cs="Times New Roman"/>
          <w:sz w:val="20"/>
          <w:szCs w:val="20"/>
          <w:vertAlign w:val="subscript"/>
        </w:rPr>
        <w:t>mac</w:t>
      </w:r>
      <w:r w:rsidRPr="0098234C">
        <w:rPr>
          <w:rFonts w:ascii="Times New Roman" w:hAnsi="Times New Roman" w:cs="Times New Roman"/>
          <w:sz w:val="20"/>
          <w:szCs w:val="20"/>
        </w:rPr>
        <w:t xml:space="preserve"> for target NR SAN cell are available at UE during D</w:t>
      </w:r>
      <w:r w:rsidRPr="0098234C">
        <w:rPr>
          <w:rFonts w:ascii="Times New Roman" w:hAnsi="Times New Roman" w:cs="Times New Roman"/>
          <w:sz w:val="20"/>
          <w:szCs w:val="20"/>
          <w:vertAlign w:val="subscript"/>
        </w:rPr>
        <w:t>CHO</w:t>
      </w:r>
      <w:r w:rsidRPr="0098234C">
        <w:rPr>
          <w:rFonts w:ascii="Times New Roman" w:hAnsi="Times New Roman" w:cs="Times New Roman"/>
          <w:sz w:val="20"/>
          <w:szCs w:val="20"/>
        </w:rPr>
        <w:t>.</w:t>
      </w:r>
    </w:p>
    <w:p w14:paraId="1B504F7A" w14:textId="77777777" w:rsidR="0098234C" w:rsidRPr="0098234C" w:rsidRDefault="0098234C" w:rsidP="0098234C">
      <w:pPr>
        <w:pStyle w:val="2"/>
        <w:spacing w:before="0" w:after="0"/>
        <w:rPr>
          <w:rFonts w:ascii="Times New Roman" w:hAnsi="Times New Roman" w:cs="Times New Roman"/>
          <w:sz w:val="20"/>
          <w:szCs w:val="20"/>
          <w:u w:val="single"/>
        </w:rPr>
      </w:pPr>
      <w:r w:rsidRPr="0098234C">
        <w:rPr>
          <w:rFonts w:ascii="Times New Roman" w:hAnsi="Times New Roman" w:cs="Times New Roman"/>
          <w:sz w:val="20"/>
          <w:szCs w:val="20"/>
          <w:u w:val="single"/>
        </w:rPr>
        <w:t>Issue 1-3: Epoch time acquisition for blind HO/CHO.</w:t>
      </w:r>
    </w:p>
    <w:p w14:paraId="7305ACC5" w14:textId="16696CB3" w:rsidR="0098234C" w:rsidRPr="0077517F" w:rsidRDefault="0077517F" w:rsidP="0098234C">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A</w:t>
      </w:r>
      <w:r w:rsidR="0098234C" w:rsidRPr="0077517F">
        <w:rPr>
          <w:rFonts w:ascii="Times New Roman" w:eastAsia="宋体" w:hAnsi="Times New Roman" w:cs="Times New Roman"/>
          <w:sz w:val="20"/>
          <w:szCs w:val="20"/>
        </w:rPr>
        <w:t>greement:</w:t>
      </w:r>
    </w:p>
    <w:p w14:paraId="44E07CBB" w14:textId="4E6B7FF0" w:rsidR="0098234C" w:rsidRPr="0098234C" w:rsidRDefault="0098234C"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eastAsia="宋体" w:hAnsi="Times New Roman" w:cs="Times New Roman"/>
          <w:sz w:val="20"/>
          <w:szCs w:val="20"/>
        </w:rPr>
        <w:t>No requirement applies for HO/CHO to an unknown cell if satellite ephemeris information and epoch timing of target cell is only provided to UE via HO command.</w:t>
      </w:r>
    </w:p>
    <w:p w14:paraId="731DF6B6" w14:textId="77777777" w:rsidR="0098234C" w:rsidRPr="0098234C" w:rsidRDefault="0098234C" w:rsidP="0098234C">
      <w:pPr>
        <w:pStyle w:val="2"/>
        <w:spacing w:before="0" w:after="0"/>
        <w:rPr>
          <w:rFonts w:ascii="Times New Roman" w:hAnsi="Times New Roman" w:cs="Times New Roman"/>
          <w:sz w:val="20"/>
          <w:szCs w:val="20"/>
          <w:u w:val="single"/>
        </w:rPr>
      </w:pPr>
      <w:r w:rsidRPr="0098234C">
        <w:rPr>
          <w:rFonts w:ascii="Times New Roman" w:hAnsi="Times New Roman" w:cs="Times New Roman"/>
          <w:sz w:val="20"/>
          <w:szCs w:val="20"/>
          <w:u w:val="single"/>
        </w:rPr>
        <w:t>Issue 1-4: Cell reselection requirements.</w:t>
      </w:r>
    </w:p>
    <w:p w14:paraId="5F8E89B8" w14:textId="59740E6E" w:rsidR="0098234C" w:rsidRPr="0077517F" w:rsidRDefault="0077517F" w:rsidP="0098234C">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A</w:t>
      </w:r>
      <w:r w:rsidR="0098234C" w:rsidRPr="0077517F">
        <w:rPr>
          <w:rFonts w:ascii="Times New Roman" w:eastAsia="宋体" w:hAnsi="Times New Roman" w:cs="Times New Roman"/>
          <w:sz w:val="20"/>
          <w:szCs w:val="20"/>
        </w:rPr>
        <w:t>greement:</w:t>
      </w:r>
    </w:p>
    <w:p w14:paraId="7A463D5E" w14:textId="77777777" w:rsidR="0098234C" w:rsidRPr="0098234C" w:rsidRDefault="0098234C"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bookmarkStart w:id="1" w:name="_Toc127542493"/>
      <w:r w:rsidRPr="0098234C">
        <w:rPr>
          <w:rFonts w:ascii="Times New Roman" w:hAnsi="Times New Roman" w:cs="Times New Roman"/>
          <w:sz w:val="20"/>
          <w:szCs w:val="20"/>
        </w:rPr>
        <w:t>In section 4.2C.2.4, to fix the requirements according to the essence of the previous specifications, and to maintain the right calculation of the factor K</w:t>
      </w:r>
      <w:r w:rsidRPr="0098234C">
        <w:rPr>
          <w:rFonts w:ascii="Times New Roman" w:hAnsi="Times New Roman" w:cs="Times New Roman"/>
          <w:sz w:val="20"/>
          <w:szCs w:val="20"/>
          <w:vertAlign w:val="subscript"/>
        </w:rPr>
        <w:t xml:space="preserve">multi_SMTC </w:t>
      </w:r>
      <w:r w:rsidRPr="0098234C">
        <w:rPr>
          <w:rFonts w:ascii="Times New Roman" w:hAnsi="Times New Roman" w:cs="Times New Roman"/>
          <w:sz w:val="20"/>
          <w:szCs w:val="20"/>
        </w:rPr>
        <w:t xml:space="preserve">per frequency layer, replace the scaling factor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carrier</m:t>
            </m:r>
          </m:sub>
        </m:sSub>
        <m:r>
          <m:rPr>
            <m:sty m:val="bi"/>
          </m:rPr>
          <w:rPr>
            <w:rFonts w:ascii="Cambria Math" w:hAnsi="Cambria Math" w:cs="Times New Roman"/>
            <w:sz w:val="20"/>
            <w:szCs w:val="20"/>
          </w:rPr>
          <m:t>*</m:t>
        </m:r>
        <m:sSub>
          <m:sSubPr>
            <m:ctrlPr>
              <w:rPr>
                <w:rFonts w:ascii="Cambria Math" w:hAnsi="Cambria Math" w:cs="Times New Roman"/>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multi_SMTC</m:t>
            </m:r>
          </m:sub>
        </m:sSub>
      </m:oMath>
      <w:r w:rsidRPr="0098234C">
        <w:rPr>
          <w:rFonts w:ascii="Times New Roman" w:hAnsi="Times New Roman" w:cs="Times New Roman"/>
          <w:sz w:val="20"/>
          <w:szCs w:val="20"/>
        </w:rPr>
        <w:t xml:space="preserve"> by </w:t>
      </w:r>
      <m:oMath>
        <m:nary>
          <m:naryPr>
            <m:chr m:val="∑"/>
            <m:limLoc m:val="undOvr"/>
            <m:ctrlPr>
              <w:rPr>
                <w:rFonts w:ascii="Cambria Math" w:hAnsi="Cambria Math" w:cs="Times New Roman"/>
                <w:i/>
                <w:sz w:val="20"/>
                <w:szCs w:val="20"/>
              </w:rPr>
            </m:ctrlPr>
          </m:naryPr>
          <m:sub>
            <m:r>
              <m:rPr>
                <m:sty m:val="bi"/>
              </m:rPr>
              <w:rPr>
                <w:rFonts w:ascii="Cambria Math" w:hAnsi="Cambria Math" w:cs="Times New Roman"/>
                <w:sz w:val="20"/>
                <w:szCs w:val="20"/>
              </w:rPr>
              <m:t>i=1</m:t>
            </m:r>
          </m:sub>
          <m:sup>
            <m:sSub>
              <m:sSubPr>
                <m:ctrlPr>
                  <w:rPr>
                    <w:rFonts w:ascii="Cambria Math" w:hAnsi="Cambria Math" w:cs="Times New Roman"/>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carrier</m:t>
                </m:r>
              </m:sub>
            </m:sSub>
          </m:sup>
          <m:e>
            <m:sSub>
              <m:sSubPr>
                <m:ctrlPr>
                  <w:rPr>
                    <w:rFonts w:ascii="Cambria Math" w:hAnsi="Cambria Math" w:cs="Times New Roman"/>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multi_SMT</m:t>
                </m:r>
                <m:sSub>
                  <m:sSubPr>
                    <m:ctrlPr>
                      <w:rPr>
                        <w:rFonts w:ascii="Cambria Math" w:hAnsi="Cambria Math" w:cs="Times New Roman"/>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i</m:t>
                    </m:r>
                  </m:sub>
                </m:sSub>
              </m:sub>
            </m:sSub>
          </m:e>
        </m:nary>
        <m:r>
          <m:rPr>
            <m:sty m:val="bi"/>
          </m:rPr>
          <w:rPr>
            <w:rFonts w:ascii="Cambria Math" w:hAnsi="Cambria Math" w:cs="Times New Roman"/>
            <w:sz w:val="20"/>
            <w:szCs w:val="20"/>
          </w:rPr>
          <m:t>*</m:t>
        </m:r>
        <m:sSub>
          <m:sSubPr>
            <m:ctrlPr>
              <w:rPr>
                <w:rFonts w:ascii="Cambria Math" w:hAnsi="Cambria Math" w:cs="Times New Roman"/>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measure,NR_inter</m:t>
            </m:r>
          </m:sub>
        </m:sSub>
      </m:oMath>
      <w:bookmarkEnd w:id="1"/>
      <w:r w:rsidRPr="0098234C">
        <w:rPr>
          <w:rFonts w:ascii="Times New Roman" w:hAnsi="Times New Roman" w:cs="Times New Roman"/>
          <w:i/>
          <w:sz w:val="20"/>
          <w:szCs w:val="20"/>
        </w:rPr>
        <w:t xml:space="preserve">  </w:t>
      </w:r>
    </w:p>
    <w:p w14:paraId="0D9338CA" w14:textId="23DCF1BF" w:rsidR="0098234C" w:rsidRPr="0098234C" w:rsidRDefault="0098234C"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bookmarkStart w:id="2" w:name="_Toc127542494"/>
      <w:r w:rsidRPr="0098234C">
        <w:rPr>
          <w:rFonts w:ascii="Times New Roman" w:hAnsi="Times New Roman" w:cs="Times New Roman"/>
          <w:sz w:val="20"/>
          <w:szCs w:val="20"/>
        </w:rPr>
        <w:t xml:space="preserve">In section 4.2C.2.4, if the feature for enhanced requirements can be set per frequency layer,  fix the requirements to account for that, and adopt the following scaling factor: </w:t>
      </w:r>
      <w:r w:rsidRPr="0098234C">
        <w:rPr>
          <w:rFonts w:ascii="Times New Roman" w:hAnsi="Times New Roman" w:cs="Times New Roman"/>
          <w:i/>
          <w:sz w:val="20"/>
          <w:szCs w:val="20"/>
        </w:rPr>
        <w:br/>
      </w:r>
      <m:oMath>
        <m:nary>
          <m:naryPr>
            <m:chr m:val="∑"/>
            <m:limLoc m:val="undOvr"/>
            <m:ctrlPr>
              <w:rPr>
                <w:rFonts w:ascii="Cambria Math" w:hAnsi="Cambria Math" w:cs="Times New Roman"/>
                <w:i/>
                <w:sz w:val="20"/>
                <w:szCs w:val="20"/>
              </w:rPr>
            </m:ctrlPr>
          </m:naryPr>
          <m:sub>
            <m:r>
              <m:rPr>
                <m:sty m:val="bi"/>
              </m:rPr>
              <w:rPr>
                <w:rFonts w:ascii="Cambria Math" w:hAnsi="Cambria Math" w:cs="Times New Roman"/>
                <w:sz w:val="20"/>
                <w:szCs w:val="20"/>
              </w:rPr>
              <m:t>i=1</m:t>
            </m:r>
          </m:sub>
          <m:sup>
            <m:sSub>
              <m:sSubPr>
                <m:ctrlPr>
                  <w:rPr>
                    <w:rFonts w:ascii="Cambria Math" w:hAnsi="Cambria Math" w:cs="Times New Roman"/>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carrier</m:t>
                </m:r>
              </m:sub>
            </m:sSub>
          </m:sup>
          <m:e>
            <m:sSub>
              <m:sSubPr>
                <m:ctrlPr>
                  <w:rPr>
                    <w:rFonts w:ascii="Cambria Math" w:hAnsi="Cambria Math" w:cs="Times New Roman"/>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multi_SMT</m:t>
                </m:r>
                <m:sSub>
                  <m:sSubPr>
                    <m:ctrlPr>
                      <w:rPr>
                        <w:rFonts w:ascii="Cambria Math" w:hAnsi="Cambria Math" w:cs="Times New Roman"/>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i</m:t>
                    </m:r>
                  </m:sub>
                </m:sSub>
              </m:sub>
            </m:sSub>
          </m:e>
        </m:nary>
        <m:r>
          <m:rPr>
            <m:sty m:val="bi"/>
          </m:rPr>
          <w:rPr>
            <w:rFonts w:ascii="Cambria Math" w:hAnsi="Cambria Math" w:cs="Times New Roman"/>
            <w:sz w:val="20"/>
            <w:szCs w:val="20"/>
          </w:rPr>
          <m:t>*</m:t>
        </m:r>
        <m:sSub>
          <m:sSubPr>
            <m:ctrlPr>
              <w:rPr>
                <w:rFonts w:ascii="Cambria Math" w:hAnsi="Cambria Math" w:cs="Times New Roman"/>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measure,N</m:t>
            </m:r>
            <m:sSub>
              <m:sSubPr>
                <m:ctrlPr>
                  <w:rPr>
                    <w:rFonts w:ascii="Cambria Math" w:hAnsi="Cambria Math" w:cs="Times New Roman"/>
                    <w:i/>
                    <w:sz w:val="20"/>
                    <w:szCs w:val="20"/>
                  </w:rPr>
                </m:ctrlPr>
              </m:sSubPr>
              <m:e>
                <m:r>
                  <m:rPr>
                    <m:sty m:val="bi"/>
                  </m:rPr>
                  <w:rPr>
                    <w:rFonts w:ascii="Cambria Math" w:hAnsi="Cambria Math" w:cs="Times New Roman"/>
                    <w:sz w:val="20"/>
                    <w:szCs w:val="20"/>
                  </w:rPr>
                  <m:t>R</m:t>
                </m:r>
              </m:e>
              <m:sub>
                <m:r>
                  <m:rPr>
                    <m:sty m:val="bi"/>
                  </m:rPr>
                  <w:rPr>
                    <w:rFonts w:ascii="Cambria Math" w:hAnsi="Cambria Math" w:cs="Times New Roman"/>
                    <w:sz w:val="20"/>
                    <w:szCs w:val="20"/>
                  </w:rPr>
                  <m:t>inter</m:t>
                </m:r>
              </m:sub>
            </m:sSub>
          </m:sub>
        </m:sSub>
        <m:r>
          <m:rPr>
            <m:sty m:val="bi"/>
          </m:rP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m:rPr>
                <m:sty m:val="bi"/>
              </m:rPr>
              <w:rPr>
                <w:rFonts w:ascii="Cambria Math" w:hAnsi="Cambria Math" w:cs="Times New Roman"/>
                <w:sz w:val="20"/>
                <w:szCs w:val="20"/>
              </w:rPr>
              <m:t>i=1</m:t>
            </m:r>
          </m:sub>
          <m:sup>
            <m:sSub>
              <m:sSubPr>
                <m:ctrlPr>
                  <w:rPr>
                    <w:rFonts w:ascii="Cambria Math" w:hAnsi="Cambria Math" w:cs="Times New Roman"/>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carrier_enh</m:t>
                </m:r>
              </m:sub>
            </m:sSub>
          </m:sup>
          <m:e>
            <m:sSub>
              <m:sSubPr>
                <m:ctrlPr>
                  <w:rPr>
                    <w:rFonts w:ascii="Cambria Math" w:hAnsi="Cambria Math" w:cs="Times New Roman"/>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multi_SMT</m:t>
                </m:r>
                <m:sSub>
                  <m:sSubPr>
                    <m:ctrlPr>
                      <w:rPr>
                        <w:rFonts w:ascii="Cambria Math" w:hAnsi="Cambria Math" w:cs="Times New Roman"/>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i</m:t>
                    </m:r>
                  </m:sub>
                </m:sSub>
              </m:sub>
            </m:sSub>
          </m:e>
        </m:nary>
        <m:r>
          <m:rPr>
            <m:sty m:val="bi"/>
          </m:rPr>
          <w:rPr>
            <w:rFonts w:ascii="Cambria Math" w:hAnsi="Cambria Math" w:cs="Times New Roman"/>
            <w:sz w:val="20"/>
            <w:szCs w:val="20"/>
          </w:rPr>
          <m:t>*</m:t>
        </m:r>
        <m:sSub>
          <m:sSubPr>
            <m:ctrlPr>
              <w:rPr>
                <w:rFonts w:ascii="Cambria Math" w:hAnsi="Cambria Math" w:cs="Times New Roman"/>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measure,NR_inter_enh</m:t>
            </m:r>
          </m:sub>
        </m:sSub>
      </m:oMath>
      <w:r w:rsidRPr="0098234C">
        <w:rPr>
          <w:rFonts w:ascii="Times New Roman" w:hAnsi="Times New Roman" w:cs="Times New Roman"/>
          <w:i/>
          <w:sz w:val="20"/>
          <w:szCs w:val="20"/>
        </w:rPr>
        <w:t xml:space="preserve">, </w:t>
      </w:r>
      <w:r w:rsidRPr="0098234C">
        <w:rPr>
          <w:rFonts w:ascii="Times New Roman" w:hAnsi="Times New Roman" w:cs="Times New Roman"/>
          <w:sz w:val="20"/>
          <w:szCs w:val="20"/>
        </w:rPr>
        <w:t>where K</w:t>
      </w:r>
      <w:r w:rsidRPr="0098234C">
        <w:rPr>
          <w:rFonts w:ascii="Times New Roman" w:hAnsi="Times New Roman" w:cs="Times New Roman"/>
          <w:sz w:val="20"/>
          <w:szCs w:val="20"/>
          <w:vertAlign w:val="subscript"/>
        </w:rPr>
        <w:t>carrier</w:t>
      </w:r>
      <w:r w:rsidRPr="0098234C">
        <w:rPr>
          <w:rFonts w:ascii="Times New Roman" w:hAnsi="Times New Roman" w:cs="Times New Roman"/>
          <w:sz w:val="20"/>
          <w:szCs w:val="20"/>
        </w:rPr>
        <w:t xml:space="preserve"> represents the number of carriers where the feature is disabled and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carrier_enh</m:t>
            </m:r>
          </m:sub>
        </m:sSub>
      </m:oMath>
      <w:r w:rsidRPr="0098234C">
        <w:rPr>
          <w:rFonts w:ascii="Times New Roman" w:hAnsi="Times New Roman" w:cs="Times New Roman"/>
          <w:sz w:val="20"/>
          <w:szCs w:val="20"/>
        </w:rPr>
        <w:t xml:space="preserve"> represents the number of carriers where the feature is enabled.</w:t>
      </w:r>
      <w:bookmarkEnd w:id="2"/>
    </w:p>
    <w:p w14:paraId="63F647B7" w14:textId="77777777" w:rsidR="0098234C" w:rsidRPr="0098234C" w:rsidRDefault="0098234C" w:rsidP="0098234C">
      <w:pPr>
        <w:pStyle w:val="2"/>
        <w:spacing w:before="0" w:after="0"/>
        <w:rPr>
          <w:rFonts w:ascii="Times New Roman" w:hAnsi="Times New Roman" w:cs="Times New Roman"/>
          <w:sz w:val="20"/>
          <w:szCs w:val="20"/>
          <w:u w:val="single"/>
        </w:rPr>
      </w:pPr>
      <w:r w:rsidRPr="0098234C">
        <w:rPr>
          <w:rFonts w:ascii="Times New Roman" w:hAnsi="Times New Roman" w:cs="Times New Roman"/>
          <w:sz w:val="20"/>
          <w:szCs w:val="20"/>
          <w:u w:val="single"/>
        </w:rPr>
        <w:t>Issue 1-5: Sharing factor for concurrent gap in inter-frequency measurement.</w:t>
      </w:r>
    </w:p>
    <w:p w14:paraId="7A2A295E" w14:textId="2B9BAC82" w:rsidR="0098234C" w:rsidRPr="0077517F" w:rsidRDefault="0077517F" w:rsidP="0098234C">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A</w:t>
      </w:r>
      <w:r w:rsidR="0052472B" w:rsidRPr="0077517F">
        <w:rPr>
          <w:rFonts w:ascii="Times New Roman" w:eastAsia="宋体" w:hAnsi="Times New Roman" w:cs="Times New Roman"/>
          <w:sz w:val="20"/>
          <w:szCs w:val="20"/>
        </w:rPr>
        <w:t>greement</w:t>
      </w:r>
      <w:r w:rsidR="0098234C" w:rsidRPr="0077517F">
        <w:rPr>
          <w:rFonts w:ascii="Times New Roman" w:eastAsia="宋体" w:hAnsi="Times New Roman" w:cs="Times New Roman"/>
          <w:sz w:val="20"/>
          <w:szCs w:val="20"/>
        </w:rPr>
        <w:t>:</w:t>
      </w:r>
    </w:p>
    <w:p w14:paraId="3E81FEF3" w14:textId="77777777" w:rsidR="0098234C" w:rsidRPr="0098234C" w:rsidRDefault="0098234C"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hAnsi="Times New Roman" w:cs="Times New Roman"/>
          <w:sz w:val="20"/>
          <w:szCs w:val="20"/>
        </w:rPr>
        <w:t>Introduce sharing factor, Kgap, for concurrent gap in inter-frequency measurement over NTN.</w:t>
      </w:r>
    </w:p>
    <w:p w14:paraId="3E486B17" w14:textId="55DD8F1A" w:rsidR="0098234C" w:rsidRPr="0098234C" w:rsidRDefault="0098234C"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hAnsi="Times New Roman" w:cs="Times New Roman"/>
          <w:sz w:val="20"/>
          <w:szCs w:val="20"/>
        </w:rPr>
        <w:t>RAN4 to clarify which MGRP of concurrent gaps should be applied in NTN.</w:t>
      </w:r>
    </w:p>
    <w:p w14:paraId="7B412233" w14:textId="77777777" w:rsidR="0098234C" w:rsidRPr="0098234C" w:rsidRDefault="0098234C" w:rsidP="0098234C">
      <w:pPr>
        <w:pStyle w:val="2"/>
        <w:spacing w:before="0" w:after="0"/>
        <w:rPr>
          <w:rFonts w:ascii="Times New Roman" w:hAnsi="Times New Roman" w:cs="Times New Roman"/>
          <w:sz w:val="20"/>
          <w:szCs w:val="20"/>
          <w:u w:val="single"/>
        </w:rPr>
      </w:pPr>
      <w:r w:rsidRPr="0098234C">
        <w:rPr>
          <w:rFonts w:ascii="Times New Roman" w:hAnsi="Times New Roman" w:cs="Times New Roman"/>
          <w:sz w:val="20"/>
          <w:szCs w:val="20"/>
          <w:u w:val="single"/>
        </w:rPr>
        <w:t>Issue 1-6: Parallel measurement capability.</w:t>
      </w:r>
    </w:p>
    <w:p w14:paraId="0CC9FE5C" w14:textId="13A4B9EC" w:rsidR="0098234C" w:rsidRPr="0077517F" w:rsidRDefault="0098234C" w:rsidP="0098234C">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FFS:</w:t>
      </w:r>
    </w:p>
    <w:p w14:paraId="3C2FBE67" w14:textId="77777777" w:rsidR="0098234C" w:rsidRPr="0098234C" w:rsidRDefault="0098234C"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hAnsi="Times New Roman" w:cs="Times New Roman"/>
          <w:sz w:val="20"/>
          <w:szCs w:val="20"/>
        </w:rPr>
        <w:t>It shall be clarified that which feature between 25-2 and 25-5 defines parallel L3 measurements on serving cell and intra-frequency cells.</w:t>
      </w:r>
    </w:p>
    <w:p w14:paraId="0EA84AFD" w14:textId="77777777" w:rsidR="0098234C" w:rsidRPr="0098234C" w:rsidRDefault="0098234C"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hAnsi="Times New Roman" w:cs="Times New Roman"/>
          <w:sz w:val="20"/>
          <w:szCs w:val="20"/>
        </w:rPr>
        <w:t>In case that UE doesn’t support parallel L3 measurements on serving cell and intra-frequency cells, for time-critical neighbor cell measurement requirements, we suggest to skip serving cell measurements since cell change is inevitable in very short time and the update doesn’t impact existing Ttrigger definition.</w:t>
      </w:r>
    </w:p>
    <w:p w14:paraId="4CCA7C55" w14:textId="77777777" w:rsidR="0098234C" w:rsidRPr="0098234C" w:rsidRDefault="0098234C" w:rsidP="0098234C">
      <w:pPr>
        <w:pStyle w:val="2"/>
        <w:spacing w:before="0" w:after="0"/>
        <w:rPr>
          <w:rFonts w:ascii="Times New Roman" w:hAnsi="Times New Roman" w:cs="Times New Roman"/>
          <w:sz w:val="20"/>
          <w:szCs w:val="20"/>
          <w:u w:val="single"/>
        </w:rPr>
      </w:pPr>
      <w:r w:rsidRPr="0098234C">
        <w:rPr>
          <w:rFonts w:ascii="Times New Roman" w:hAnsi="Times New Roman" w:cs="Times New Roman"/>
          <w:sz w:val="20"/>
          <w:szCs w:val="20"/>
          <w:u w:val="single"/>
        </w:rPr>
        <w:t>Issue 1-7: The definition of overlapping SMTCs for cell reselection.</w:t>
      </w:r>
    </w:p>
    <w:p w14:paraId="0F109DA0" w14:textId="19C11DB7" w:rsidR="0098234C" w:rsidRPr="0077517F" w:rsidRDefault="0098234C" w:rsidP="0098234C">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FFS:</w:t>
      </w:r>
    </w:p>
    <w:p w14:paraId="0B7BC750" w14:textId="77777777" w:rsidR="0098234C" w:rsidRPr="0098234C" w:rsidRDefault="0098234C" w:rsidP="0098234C">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hAnsi="Times New Roman" w:cs="Times New Roman"/>
          <w:sz w:val="20"/>
          <w:szCs w:val="20"/>
        </w:rPr>
        <w:t>RAN4 to discuss and refine the definition of overlapping SMTCs for cell reselection, considering:</w:t>
      </w:r>
    </w:p>
    <w:p w14:paraId="269A06C8" w14:textId="77777777" w:rsidR="0098234C" w:rsidRPr="0098234C" w:rsidRDefault="0098234C" w:rsidP="0098234C">
      <w:pPr>
        <w:pStyle w:val="a7"/>
        <w:widowControl/>
        <w:numPr>
          <w:ilvl w:val="2"/>
          <w:numId w:val="7"/>
        </w:numPr>
        <w:overflowPunct w:val="0"/>
        <w:autoSpaceDE w:val="0"/>
        <w:autoSpaceDN w:val="0"/>
        <w:adjustRightInd w:val="0"/>
        <w:spacing w:after="120"/>
        <w:ind w:firstLineChars="0"/>
        <w:jc w:val="left"/>
        <w:textAlignment w:val="baseline"/>
        <w:rPr>
          <w:rFonts w:ascii="Times New Roman" w:hAnsi="Times New Roman" w:cs="Times New Roman"/>
          <w:sz w:val="20"/>
          <w:szCs w:val="20"/>
        </w:rPr>
      </w:pPr>
      <w:r w:rsidRPr="0098234C">
        <w:rPr>
          <w:rFonts w:ascii="Times New Roman" w:hAnsi="Times New Roman" w:cs="Times New Roman"/>
          <w:sz w:val="20"/>
          <w:szCs w:val="20"/>
        </w:rPr>
        <w:t xml:space="preserve">NTN UEs are capable to adjust dynamically the configured offset for different satellites based on the propagation delay difference. </w:t>
      </w:r>
    </w:p>
    <w:p w14:paraId="1A9B3768" w14:textId="03A356AD" w:rsidR="009F0874" w:rsidRPr="0098234C" w:rsidRDefault="0098234C" w:rsidP="0098234C">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98234C">
        <w:rPr>
          <w:rFonts w:ascii="Times New Roman" w:hAnsi="Times New Roman" w:cs="Times New Roman"/>
          <w:sz w:val="20"/>
          <w:szCs w:val="20"/>
        </w:rPr>
        <w:t>Two different SMTCs configuration, with same periodicity, configured for different satellites, might see some occasions that overlap while others that do not overlap.</w:t>
      </w:r>
    </w:p>
    <w:p w14:paraId="0DF6660D" w14:textId="25BBA77C" w:rsidR="00C63559" w:rsidRPr="00C63559" w:rsidRDefault="008A3FB5" w:rsidP="00C63559">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Performance part for NTN RRM</w:t>
      </w:r>
    </w:p>
    <w:p w14:paraId="155A18D2" w14:textId="5C1277A7" w:rsidR="00F3138B" w:rsidRPr="0098234C" w:rsidRDefault="00F3138B" w:rsidP="0098234C">
      <w:pPr>
        <w:pStyle w:val="2"/>
        <w:spacing w:before="0" w:after="0"/>
        <w:rPr>
          <w:rFonts w:ascii="Times New Roman" w:hAnsi="Times New Roman" w:cs="Times New Roman"/>
          <w:sz w:val="20"/>
          <w:szCs w:val="20"/>
          <w:u w:val="single"/>
        </w:rPr>
      </w:pPr>
      <w:r w:rsidRPr="0098234C">
        <w:rPr>
          <w:rFonts w:ascii="Times New Roman" w:hAnsi="Times New Roman" w:cs="Times New Roman"/>
          <w:sz w:val="20"/>
          <w:szCs w:val="20"/>
          <w:u w:val="single"/>
        </w:rPr>
        <w:t xml:space="preserve">Issue 2-1: </w:t>
      </w:r>
      <w:r w:rsidR="00F620DA">
        <w:rPr>
          <w:rFonts w:ascii="Times New Roman" w:hAnsi="Times New Roman" w:cs="Times New Roman"/>
          <w:sz w:val="20"/>
          <w:szCs w:val="20"/>
          <w:u w:val="single"/>
        </w:rPr>
        <w:t xml:space="preserve">Satellite related parameters and </w:t>
      </w:r>
      <w:r w:rsidRPr="0098234C">
        <w:rPr>
          <w:rFonts w:ascii="Times New Roman" w:hAnsi="Times New Roman" w:cs="Times New Roman"/>
          <w:sz w:val="20"/>
          <w:szCs w:val="20"/>
          <w:u w:val="single"/>
        </w:rPr>
        <w:t>SIB19 configuration.</w:t>
      </w:r>
    </w:p>
    <w:p w14:paraId="3C76F29A" w14:textId="703B4849" w:rsidR="00F3138B" w:rsidRDefault="003F7F96" w:rsidP="003F7F96">
      <w:pPr>
        <w:pStyle w:val="a7"/>
        <w:widowControl/>
        <w:numPr>
          <w:ilvl w:val="1"/>
          <w:numId w:val="41"/>
        </w:numPr>
        <w:overflowPunct w:val="0"/>
        <w:autoSpaceDE w:val="0"/>
        <w:autoSpaceDN w:val="0"/>
        <w:adjustRightInd w:val="0"/>
        <w:spacing w:after="120"/>
        <w:ind w:left="567" w:firstLineChars="0"/>
        <w:jc w:val="left"/>
        <w:textAlignment w:val="baseline"/>
        <w:rPr>
          <w:rFonts w:ascii="Times New Roman" w:eastAsia="宋体" w:hAnsi="Times New Roman" w:cs="Times New Roman"/>
          <w:sz w:val="20"/>
          <w:szCs w:val="20"/>
        </w:rPr>
      </w:pPr>
      <w:r w:rsidRPr="003F7F96">
        <w:rPr>
          <w:rFonts w:ascii="Times New Roman" w:eastAsia="宋体" w:hAnsi="Times New Roman" w:cs="Times New Roman"/>
          <w:sz w:val="20"/>
          <w:szCs w:val="20"/>
        </w:rPr>
        <w:t>ntn-UlSyncValidityDuration</w:t>
      </w:r>
    </w:p>
    <w:p w14:paraId="76602306" w14:textId="373CD27D" w:rsidR="003F7F96" w:rsidRPr="003F7F96" w:rsidRDefault="003F7F96" w:rsidP="003F7F96">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F7F96">
        <w:rPr>
          <w:rFonts w:ascii="Times New Roman" w:eastAsia="宋体" w:hAnsi="Times New Roman" w:cs="Times New Roman" w:hint="eastAsia"/>
          <w:sz w:val="20"/>
          <w:szCs w:val="20"/>
        </w:rPr>
        <w:t>F</w:t>
      </w:r>
      <w:r w:rsidRPr="003F7F96">
        <w:rPr>
          <w:rFonts w:ascii="Times New Roman" w:eastAsia="宋体" w:hAnsi="Times New Roman" w:cs="Times New Roman"/>
          <w:sz w:val="20"/>
          <w:szCs w:val="20"/>
        </w:rPr>
        <w:t>or LEO: Validity timer is set to 5s</w:t>
      </w:r>
    </w:p>
    <w:p w14:paraId="2D50FB80" w14:textId="3363D942" w:rsidR="003F7F96" w:rsidRPr="003F7F96" w:rsidRDefault="003F7F96" w:rsidP="003F7F96">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F7F96">
        <w:rPr>
          <w:rFonts w:ascii="Times New Roman" w:eastAsia="宋体" w:hAnsi="Times New Roman" w:cs="Times New Roman"/>
          <w:sz w:val="20"/>
          <w:szCs w:val="20"/>
        </w:rPr>
        <w:t>For GEO: Validity timer is set to 900s</w:t>
      </w:r>
    </w:p>
    <w:p w14:paraId="3C7AB15E" w14:textId="092BEFA1" w:rsidR="003F7F96" w:rsidRPr="004A5067" w:rsidRDefault="003F7F96" w:rsidP="0092697F">
      <w:pPr>
        <w:pStyle w:val="a7"/>
        <w:widowControl/>
        <w:numPr>
          <w:ilvl w:val="1"/>
          <w:numId w:val="41"/>
        </w:numPr>
        <w:overflowPunct w:val="0"/>
        <w:autoSpaceDE w:val="0"/>
        <w:autoSpaceDN w:val="0"/>
        <w:adjustRightInd w:val="0"/>
        <w:spacing w:after="120"/>
        <w:ind w:left="567" w:firstLineChars="0"/>
        <w:jc w:val="left"/>
        <w:textAlignment w:val="baseline"/>
        <w:rPr>
          <w:rFonts w:ascii="Times New Roman" w:eastAsia="宋体" w:hAnsi="Times New Roman" w:cs="Times New Roman"/>
          <w:sz w:val="20"/>
          <w:szCs w:val="20"/>
        </w:rPr>
      </w:pPr>
      <w:r w:rsidRPr="004A5067">
        <w:rPr>
          <w:rFonts w:ascii="Times New Roman" w:eastAsia="宋体" w:hAnsi="Times New Roman" w:cs="Times New Roman"/>
          <w:sz w:val="20"/>
          <w:szCs w:val="20"/>
        </w:rPr>
        <w:t>Interval between adjacent epoch time</w:t>
      </w:r>
    </w:p>
    <w:p w14:paraId="114FD263" w14:textId="18927645" w:rsidR="003F7F96" w:rsidRPr="003F7F96" w:rsidRDefault="003F7F96" w:rsidP="003F7F96">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F7F96">
        <w:rPr>
          <w:rFonts w:ascii="Times New Roman" w:eastAsia="宋体" w:hAnsi="Times New Roman" w:cs="Times New Roman" w:hint="eastAsia"/>
          <w:sz w:val="20"/>
          <w:szCs w:val="20"/>
        </w:rPr>
        <w:t>F</w:t>
      </w:r>
      <w:r w:rsidRPr="003F7F96">
        <w:rPr>
          <w:rFonts w:ascii="Times New Roman" w:eastAsia="宋体" w:hAnsi="Times New Roman" w:cs="Times New Roman"/>
          <w:sz w:val="20"/>
          <w:szCs w:val="20"/>
        </w:rPr>
        <w:t xml:space="preserve">or LEO: Interval between adjacent epoch time is 2.56s. </w:t>
      </w:r>
    </w:p>
    <w:p w14:paraId="61D39C94" w14:textId="45CFFEDF" w:rsidR="003F7F96" w:rsidRPr="003F7F96" w:rsidRDefault="003F7F96" w:rsidP="003F7F96">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F7F96">
        <w:rPr>
          <w:rFonts w:ascii="Times New Roman" w:eastAsia="宋体" w:hAnsi="Times New Roman" w:cs="Times New Roman"/>
          <w:sz w:val="20"/>
          <w:szCs w:val="20"/>
        </w:rPr>
        <w:t>For GEO: Interval between adjacent epoch time is 10.24s.</w:t>
      </w:r>
    </w:p>
    <w:p w14:paraId="5AFFCF59" w14:textId="704FB25E" w:rsidR="00F3138B" w:rsidRDefault="00054F9E" w:rsidP="0092697F">
      <w:pPr>
        <w:pStyle w:val="a7"/>
        <w:widowControl/>
        <w:numPr>
          <w:ilvl w:val="1"/>
          <w:numId w:val="41"/>
        </w:numPr>
        <w:overflowPunct w:val="0"/>
        <w:autoSpaceDE w:val="0"/>
        <w:autoSpaceDN w:val="0"/>
        <w:adjustRightInd w:val="0"/>
        <w:spacing w:after="120"/>
        <w:ind w:left="567"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Cell specific </w:t>
      </w:r>
      <w:r w:rsidR="0092697F" w:rsidRPr="0092697F">
        <w:rPr>
          <w:rFonts w:ascii="Times New Roman" w:eastAsia="宋体" w:hAnsi="Times New Roman" w:cs="Times New Roman"/>
          <w:sz w:val="20"/>
          <w:szCs w:val="20"/>
        </w:rPr>
        <w:t>K</w:t>
      </w:r>
      <w:r w:rsidR="0092697F" w:rsidRPr="0092697F">
        <w:rPr>
          <w:rFonts w:ascii="Times New Roman" w:eastAsia="宋体" w:hAnsi="Times New Roman" w:cs="Times New Roman"/>
          <w:sz w:val="20"/>
          <w:szCs w:val="20"/>
          <w:vertAlign w:val="subscript"/>
        </w:rPr>
        <w:t>offset</w:t>
      </w:r>
      <w:r w:rsidR="0092697F" w:rsidRPr="0092697F">
        <w:rPr>
          <w:rFonts w:ascii="Times New Roman" w:eastAsia="宋体" w:hAnsi="Times New Roman" w:cs="Times New Roman"/>
          <w:sz w:val="20"/>
          <w:szCs w:val="20"/>
        </w:rPr>
        <w:t xml:space="preserve"> configuration</w:t>
      </w:r>
    </w:p>
    <w:p w14:paraId="519E610D" w14:textId="1DBDACE7" w:rsidR="00054F9E" w:rsidRDefault="00054F9E" w:rsidP="00054F9E">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054F9E">
        <w:rPr>
          <w:rFonts w:ascii="Times New Roman" w:eastAsia="宋体" w:hAnsi="Times New Roman" w:cs="Times New Roman"/>
          <w:sz w:val="20"/>
          <w:szCs w:val="20"/>
        </w:rPr>
        <w:t>8 slots for LEO, 258 slots for GEO</w:t>
      </w:r>
      <w:r>
        <w:rPr>
          <w:rFonts w:ascii="Times New Roman" w:eastAsia="宋体" w:hAnsi="Times New Roman" w:cs="Times New Roman"/>
          <w:sz w:val="20"/>
          <w:szCs w:val="20"/>
        </w:rPr>
        <w:t>;</w:t>
      </w:r>
    </w:p>
    <w:p w14:paraId="109ED929" w14:textId="146D6C5B" w:rsidR="00054F9E" w:rsidRDefault="00054F9E" w:rsidP="00054F9E">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054F9E">
        <w:rPr>
          <w:rFonts w:ascii="Times New Roman" w:eastAsia="宋体" w:hAnsi="Times New Roman" w:cs="Times New Roman"/>
          <w:sz w:val="20"/>
          <w:szCs w:val="20"/>
        </w:rPr>
        <w:t>NOTE: the value of cell-specific K_offset configured for test shall remain the same for the entire test and it shall be large enough to ensure causality of UL scheduling.</w:t>
      </w:r>
    </w:p>
    <w:p w14:paraId="56614284" w14:textId="3A7344C9" w:rsidR="0092697F" w:rsidRDefault="0092697F" w:rsidP="0092697F">
      <w:pPr>
        <w:pStyle w:val="a7"/>
        <w:widowControl/>
        <w:numPr>
          <w:ilvl w:val="1"/>
          <w:numId w:val="41"/>
        </w:numPr>
        <w:overflowPunct w:val="0"/>
        <w:autoSpaceDE w:val="0"/>
        <w:autoSpaceDN w:val="0"/>
        <w:adjustRightInd w:val="0"/>
        <w:spacing w:after="120"/>
        <w:ind w:left="567" w:firstLineChars="0"/>
        <w:jc w:val="left"/>
        <w:textAlignment w:val="baseline"/>
        <w:rPr>
          <w:rFonts w:ascii="Times New Roman" w:eastAsia="宋体" w:hAnsi="Times New Roman" w:cs="Times New Roman"/>
          <w:sz w:val="20"/>
          <w:szCs w:val="20"/>
        </w:rPr>
      </w:pPr>
      <w:r w:rsidRPr="0092697F">
        <w:rPr>
          <w:rFonts w:ascii="Times New Roman" w:eastAsia="宋体" w:hAnsi="Times New Roman" w:cs="Times New Roman"/>
          <w:sz w:val="20"/>
          <w:szCs w:val="20"/>
        </w:rPr>
        <w:t>K</w:t>
      </w:r>
      <w:r>
        <w:rPr>
          <w:rFonts w:ascii="Times New Roman" w:eastAsia="宋体" w:hAnsi="Times New Roman" w:cs="Times New Roman"/>
          <w:sz w:val="20"/>
          <w:szCs w:val="20"/>
          <w:vertAlign w:val="subscript"/>
        </w:rPr>
        <w:t>MAC</w:t>
      </w:r>
      <w:r>
        <w:rPr>
          <w:rFonts w:ascii="Times New Roman" w:eastAsia="宋体" w:hAnsi="Times New Roman" w:cs="Times New Roman"/>
          <w:sz w:val="20"/>
          <w:szCs w:val="20"/>
        </w:rPr>
        <w:t xml:space="preserve"> configuration</w:t>
      </w:r>
    </w:p>
    <w:p w14:paraId="73229CEF" w14:textId="2A1CC0EA" w:rsidR="00DC493C" w:rsidRDefault="00DC493C" w:rsidP="00DC493C">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DC493C">
        <w:rPr>
          <w:rFonts w:ascii="Times New Roman" w:eastAsia="宋体" w:hAnsi="Times New Roman" w:cs="Times New Roman"/>
          <w:sz w:val="20"/>
          <w:szCs w:val="20"/>
        </w:rPr>
        <w:t>K</w:t>
      </w:r>
      <w:r w:rsidRPr="00DC493C">
        <w:rPr>
          <w:rFonts w:ascii="Times New Roman" w:eastAsia="宋体" w:hAnsi="Times New Roman" w:cs="Times New Roman"/>
          <w:sz w:val="20"/>
          <w:szCs w:val="20"/>
          <w:vertAlign w:val="subscript"/>
        </w:rPr>
        <w:t>MAC</w:t>
      </w:r>
      <w:r w:rsidRPr="00DC493C">
        <w:rPr>
          <w:rFonts w:ascii="Times New Roman" w:eastAsia="宋体" w:hAnsi="Times New Roman" w:cs="Times New Roman"/>
          <w:sz w:val="20"/>
          <w:szCs w:val="20"/>
        </w:rPr>
        <w:t xml:space="preserve"> </w:t>
      </w:r>
      <w:r>
        <w:rPr>
          <w:rFonts w:ascii="Times New Roman" w:eastAsia="宋体" w:hAnsi="Times New Roman" w:cs="Times New Roman"/>
          <w:sz w:val="20"/>
          <w:szCs w:val="20"/>
        </w:rPr>
        <w:t>is</w:t>
      </w:r>
      <w:r w:rsidR="0088630F">
        <w:rPr>
          <w:rFonts w:ascii="Times New Roman" w:eastAsia="宋体" w:hAnsi="Times New Roman" w:cs="Times New Roman"/>
          <w:sz w:val="20"/>
          <w:szCs w:val="20"/>
        </w:rPr>
        <w:t xml:space="preserve"> not</w:t>
      </w:r>
      <w:r w:rsidRPr="00DC493C">
        <w:rPr>
          <w:rFonts w:ascii="Times New Roman" w:eastAsia="宋体" w:hAnsi="Times New Roman" w:cs="Times New Roman"/>
          <w:sz w:val="20"/>
          <w:szCs w:val="20"/>
        </w:rPr>
        <w:t xml:space="preserve"> </w:t>
      </w:r>
      <w:r w:rsidR="0088630F">
        <w:rPr>
          <w:rFonts w:ascii="Times New Roman" w:eastAsia="宋体" w:hAnsi="Times New Roman" w:cs="Times New Roman"/>
          <w:sz w:val="20"/>
          <w:szCs w:val="20"/>
        </w:rPr>
        <w:t>configured</w:t>
      </w:r>
      <w:r w:rsidRPr="00DC493C">
        <w:rPr>
          <w:rFonts w:ascii="Times New Roman" w:eastAsia="宋体" w:hAnsi="Times New Roman" w:cs="Times New Roman"/>
          <w:sz w:val="20"/>
          <w:szCs w:val="20"/>
        </w:rPr>
        <w:t xml:space="preserve"> assuming gateway and gNB are co-located.</w:t>
      </w:r>
    </w:p>
    <w:p w14:paraId="561EF481" w14:textId="1C167E83" w:rsidR="0092697F" w:rsidRDefault="004954D4" w:rsidP="004954D4">
      <w:pPr>
        <w:pStyle w:val="a7"/>
        <w:widowControl/>
        <w:numPr>
          <w:ilvl w:val="1"/>
          <w:numId w:val="41"/>
        </w:numPr>
        <w:overflowPunct w:val="0"/>
        <w:autoSpaceDE w:val="0"/>
        <w:autoSpaceDN w:val="0"/>
        <w:adjustRightInd w:val="0"/>
        <w:spacing w:after="120"/>
        <w:ind w:left="567" w:firstLineChars="0"/>
        <w:jc w:val="left"/>
        <w:textAlignment w:val="baseline"/>
        <w:rPr>
          <w:rFonts w:ascii="Times New Roman" w:eastAsia="宋体" w:hAnsi="Times New Roman" w:cs="Times New Roman"/>
          <w:sz w:val="20"/>
          <w:szCs w:val="20"/>
        </w:rPr>
      </w:pPr>
      <w:r w:rsidRPr="004954D4">
        <w:rPr>
          <w:rFonts w:ascii="Times New Roman" w:eastAsia="宋体" w:hAnsi="Times New Roman" w:cs="Times New Roman"/>
          <w:sz w:val="20"/>
          <w:szCs w:val="20"/>
        </w:rPr>
        <w:t>EphemerisInfo configuration</w:t>
      </w:r>
    </w:p>
    <w:p w14:paraId="2600379D" w14:textId="7621C997" w:rsidR="00D04AF3" w:rsidRDefault="00E869B3" w:rsidP="00E869B3">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E869B3">
        <w:rPr>
          <w:rFonts w:ascii="Times New Roman" w:eastAsia="宋体" w:hAnsi="Times New Roman" w:cs="Times New Roman"/>
          <w:sz w:val="20"/>
          <w:szCs w:val="20"/>
        </w:rPr>
        <w:t xml:space="preserve">EphemerisInfo </w:t>
      </w:r>
      <w:r>
        <w:rPr>
          <w:rFonts w:ascii="Times New Roman" w:eastAsia="宋体" w:hAnsi="Times New Roman" w:cs="Times New Roman"/>
          <w:sz w:val="20"/>
          <w:szCs w:val="20"/>
        </w:rPr>
        <w:t>is configured</w:t>
      </w:r>
      <w:r w:rsidRPr="00E869B3">
        <w:rPr>
          <w:rFonts w:ascii="Times New Roman" w:eastAsia="宋体" w:hAnsi="Times New Roman" w:cs="Times New Roman"/>
          <w:sz w:val="20"/>
          <w:szCs w:val="20"/>
        </w:rPr>
        <w:t xml:space="preserve"> in format of velocity state vector (PositionVelocity) and orbital parameters (Orbital) for </w:t>
      </w:r>
      <w:r w:rsidR="0088630F">
        <w:rPr>
          <w:rFonts w:ascii="Times New Roman" w:eastAsia="宋体" w:hAnsi="Times New Roman" w:cs="Times New Roman"/>
          <w:sz w:val="20"/>
          <w:szCs w:val="20"/>
        </w:rPr>
        <w:t>NTN RRM test cases</w:t>
      </w:r>
      <w:r w:rsidRPr="00E869B3">
        <w:rPr>
          <w:rFonts w:ascii="Times New Roman" w:eastAsia="宋体" w:hAnsi="Times New Roman" w:cs="Times New Roman"/>
          <w:sz w:val="20"/>
          <w:szCs w:val="20"/>
        </w:rPr>
        <w:t>.</w:t>
      </w:r>
    </w:p>
    <w:p w14:paraId="093F9B32" w14:textId="109A4D72" w:rsidR="00E317BD" w:rsidRDefault="00E317BD" w:rsidP="00E869B3">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E869B3">
        <w:rPr>
          <w:rFonts w:ascii="Times New Roman" w:eastAsia="宋体" w:hAnsi="Times New Roman" w:cs="Times New Roman"/>
          <w:sz w:val="20"/>
          <w:szCs w:val="20"/>
        </w:rPr>
        <w:t xml:space="preserve">EphemerisInfo </w:t>
      </w:r>
      <w:r>
        <w:rPr>
          <w:rFonts w:ascii="Times New Roman" w:eastAsia="宋体" w:hAnsi="Times New Roman" w:cs="Times New Roman"/>
          <w:sz w:val="20"/>
          <w:szCs w:val="20"/>
        </w:rPr>
        <w:t>is configured</w:t>
      </w:r>
      <w:r w:rsidRPr="00E869B3">
        <w:rPr>
          <w:rFonts w:ascii="Times New Roman" w:eastAsia="宋体" w:hAnsi="Times New Roman" w:cs="Times New Roman"/>
          <w:sz w:val="20"/>
          <w:szCs w:val="20"/>
        </w:rPr>
        <w:t xml:space="preserve"> in format of velocity state vector (PositionVelocity)</w:t>
      </w:r>
      <w:r>
        <w:rPr>
          <w:rFonts w:ascii="Times New Roman" w:eastAsia="宋体" w:hAnsi="Times New Roman" w:cs="Times New Roman"/>
          <w:sz w:val="20"/>
          <w:szCs w:val="20"/>
        </w:rPr>
        <w:t xml:space="preserve"> for the following test cases:</w:t>
      </w:r>
    </w:p>
    <w:p w14:paraId="62149848" w14:textId="77777777" w:rsidR="00320617" w:rsidRDefault="00320617" w:rsidP="00320617">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20617">
        <w:rPr>
          <w:rFonts w:ascii="Times New Roman" w:eastAsia="宋体" w:hAnsi="Times New Roman" w:cs="Times New Roman"/>
          <w:sz w:val="20"/>
          <w:szCs w:val="20"/>
        </w:rPr>
        <w:t>RRC_IDLE state mobility</w:t>
      </w:r>
    </w:p>
    <w:p w14:paraId="5FA0505B" w14:textId="782943A2" w:rsidR="003F021A" w:rsidRDefault="003F021A" w:rsidP="00320617">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.14.1.3,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.14.1.4,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.14.1.5,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.14.1.6,</w:t>
      </w:r>
      <w:r w:rsidRPr="002653C0">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.14.1.9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.14.1.10</w:t>
      </w:r>
    </w:p>
    <w:p w14:paraId="150AB548" w14:textId="77777777" w:rsidR="00320617" w:rsidRDefault="00320617" w:rsidP="00320617">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20617">
        <w:rPr>
          <w:rFonts w:ascii="Times New Roman" w:eastAsia="宋体" w:hAnsi="Times New Roman" w:cs="Times New Roman"/>
          <w:sz w:val="20"/>
          <w:szCs w:val="20"/>
        </w:rPr>
        <w:t>Handover</w:t>
      </w:r>
    </w:p>
    <w:p w14:paraId="4AF493DE" w14:textId="01F6C8BB" w:rsidR="001026FB" w:rsidRDefault="002D1F0F" w:rsidP="00320617">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.14.2.1.3,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.14.2.1.4,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.14.2.1.5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.14.2.1.6</w:t>
      </w:r>
    </w:p>
    <w:p w14:paraId="1915563E" w14:textId="095A4714" w:rsidR="00E35E0E" w:rsidRDefault="008C7D89" w:rsidP="008C7D89">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8C7D89">
        <w:rPr>
          <w:rFonts w:ascii="Times New Roman" w:eastAsia="宋体" w:hAnsi="Times New Roman" w:cs="Times New Roman"/>
          <w:sz w:val="20"/>
          <w:szCs w:val="20"/>
        </w:rPr>
        <w:t>Timing</w:t>
      </w:r>
    </w:p>
    <w:p w14:paraId="0A99D7B3" w14:textId="536B5978" w:rsidR="001026FB" w:rsidRDefault="008C7D89" w:rsidP="00E35E0E">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.14.3.1</w:t>
      </w:r>
    </w:p>
    <w:p w14:paraId="5854300D" w14:textId="0974332C" w:rsidR="00C372F6" w:rsidRDefault="00C372F6" w:rsidP="00C372F6">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C372F6">
        <w:rPr>
          <w:rFonts w:ascii="Times New Roman" w:eastAsia="宋体" w:hAnsi="Times New Roman" w:cs="Times New Roman"/>
          <w:sz w:val="20"/>
          <w:szCs w:val="20"/>
        </w:rPr>
        <w:t>Radio link Monitoring</w:t>
      </w:r>
    </w:p>
    <w:p w14:paraId="49DBC99B" w14:textId="4C539A13" w:rsidR="00C372F6" w:rsidRDefault="00023D4E" w:rsidP="00F45097">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.14.4.1.1,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.14.4.1.2,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.14.4.1.5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.14.4.1.6</w:t>
      </w:r>
    </w:p>
    <w:p w14:paraId="3E4AB5D3" w14:textId="0E6F2D28" w:rsidR="00F45097" w:rsidRDefault="00F45097" w:rsidP="00F45097">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F45097">
        <w:rPr>
          <w:rFonts w:ascii="Times New Roman" w:eastAsia="宋体" w:hAnsi="Times New Roman" w:cs="Times New Roman"/>
          <w:sz w:val="20"/>
          <w:szCs w:val="20"/>
        </w:rPr>
        <w:t>Beam Failure Detection and Link recovery procedures</w:t>
      </w:r>
    </w:p>
    <w:p w14:paraId="5A241A11" w14:textId="47647069" w:rsidR="00F45097" w:rsidRDefault="00F45097" w:rsidP="00F45097">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.14.4.2.1,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.14.4.2.3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.14.4.2.5</w:t>
      </w:r>
    </w:p>
    <w:p w14:paraId="48FA9E18" w14:textId="6CED994C" w:rsidR="00F45097" w:rsidRDefault="00FD1BAF" w:rsidP="00FD1BAF">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FD1BAF">
        <w:rPr>
          <w:rFonts w:ascii="Times New Roman" w:eastAsia="宋体" w:hAnsi="Times New Roman" w:cs="Times New Roman"/>
          <w:sz w:val="20"/>
          <w:szCs w:val="20"/>
        </w:rPr>
        <w:t>Active BWP switch</w:t>
      </w:r>
    </w:p>
    <w:p w14:paraId="160C3C48" w14:textId="11F586DE" w:rsidR="00F45097" w:rsidRDefault="00FD1BAF" w:rsidP="00FD1BAF">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.14.4.3.1</w:t>
      </w:r>
    </w:p>
    <w:p w14:paraId="4F4C62AB" w14:textId="77777777" w:rsidR="006C30FA" w:rsidRDefault="006C30FA" w:rsidP="006C30FA">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D8160F">
        <w:rPr>
          <w:rFonts w:ascii="Times New Roman" w:eastAsia="宋体" w:hAnsi="Times New Roman" w:cs="Times New Roman"/>
          <w:sz w:val="20"/>
          <w:szCs w:val="20"/>
        </w:rPr>
        <w:t>UE specific CBW change</w:t>
      </w:r>
    </w:p>
    <w:p w14:paraId="407210D0" w14:textId="77777777" w:rsidR="006C30FA" w:rsidRDefault="006C30FA" w:rsidP="006C30FA">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.14.4.4.1</w:t>
      </w:r>
    </w:p>
    <w:p w14:paraId="0A4DE719" w14:textId="54B7F89E" w:rsidR="00F45097" w:rsidRDefault="002D32D8" w:rsidP="002D32D8">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2D32D8">
        <w:rPr>
          <w:rFonts w:ascii="Times New Roman" w:eastAsia="宋体" w:hAnsi="Times New Roman" w:cs="Times New Roman" w:hint="eastAsia"/>
          <w:sz w:val="20"/>
          <w:szCs w:val="20"/>
        </w:rPr>
        <w:t>Pathloss reference signal switching delay</w:t>
      </w:r>
    </w:p>
    <w:p w14:paraId="4372D5C2" w14:textId="4A2E943E" w:rsidR="002D32D8" w:rsidRDefault="002D32D8" w:rsidP="002D32D8">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.14.4.5.1</w:t>
      </w:r>
    </w:p>
    <w:p w14:paraId="30C9A95B" w14:textId="3F95974D" w:rsidR="002D32D8" w:rsidRDefault="00B8347A" w:rsidP="00B8347A">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B8347A">
        <w:rPr>
          <w:rFonts w:ascii="Times New Roman" w:eastAsia="宋体" w:hAnsi="Times New Roman" w:cs="Times New Roman"/>
          <w:sz w:val="20"/>
          <w:szCs w:val="20"/>
        </w:rPr>
        <w:t>Intra-frequency Measurements</w:t>
      </w:r>
    </w:p>
    <w:p w14:paraId="610C26AF" w14:textId="11745249" w:rsidR="00B8347A" w:rsidRDefault="00B8347A" w:rsidP="00B8347A">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.14.5.1.1,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.14.5.1.3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.14.5.1.5</w:t>
      </w:r>
    </w:p>
    <w:p w14:paraId="0FABFE53" w14:textId="594F05D6" w:rsidR="00BA6EA8" w:rsidRDefault="00BA6EA8" w:rsidP="00BA6EA8">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Inter</w:t>
      </w:r>
      <w:r w:rsidRPr="00B8347A">
        <w:rPr>
          <w:rFonts w:ascii="Times New Roman" w:eastAsia="宋体" w:hAnsi="Times New Roman" w:cs="Times New Roman"/>
          <w:sz w:val="20"/>
          <w:szCs w:val="20"/>
        </w:rPr>
        <w:t>-frequency Measurements</w:t>
      </w:r>
    </w:p>
    <w:p w14:paraId="54486FC5" w14:textId="45279457" w:rsidR="00BA6EA8" w:rsidRDefault="00BA6EA8" w:rsidP="00BA6EA8">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.14.5.2.1,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.14.5.2.3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.14.5.2.7</w:t>
      </w:r>
    </w:p>
    <w:p w14:paraId="68DA28DC" w14:textId="1D83A86D" w:rsidR="00B8347A" w:rsidRDefault="005C38C7" w:rsidP="005C38C7">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C38C7">
        <w:rPr>
          <w:rFonts w:ascii="Times New Roman" w:eastAsia="宋体" w:hAnsi="Times New Roman" w:cs="Times New Roman"/>
          <w:sz w:val="20"/>
          <w:szCs w:val="20"/>
        </w:rPr>
        <w:t>L1-RSRP measurement for beam reporting</w:t>
      </w:r>
    </w:p>
    <w:p w14:paraId="5EE11D36" w14:textId="7EE06482" w:rsidR="00A60565" w:rsidRDefault="00A60565" w:rsidP="00A60565">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.14.5.3.1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.14.5.3.3</w:t>
      </w:r>
    </w:p>
    <w:p w14:paraId="54610CC2" w14:textId="10C2582F" w:rsidR="00F45097" w:rsidRDefault="00F157DA" w:rsidP="00F157DA">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F157DA">
        <w:rPr>
          <w:rFonts w:ascii="Times New Roman" w:eastAsia="宋体" w:hAnsi="Times New Roman" w:cs="Times New Roman"/>
          <w:sz w:val="20"/>
          <w:szCs w:val="20"/>
        </w:rPr>
        <w:lastRenderedPageBreak/>
        <w:t>SS-RSRP</w:t>
      </w:r>
    </w:p>
    <w:p w14:paraId="0ABDC158" w14:textId="0BE4A34B" w:rsidR="00F157DA" w:rsidRDefault="002E1716" w:rsidP="00F157DA">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.14.6.1.1</w:t>
      </w:r>
    </w:p>
    <w:p w14:paraId="665C3096" w14:textId="77777777" w:rsidR="002E1716" w:rsidRDefault="002E1716" w:rsidP="002E1716">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SS-RSRQ</w:t>
      </w:r>
    </w:p>
    <w:p w14:paraId="79C0E931" w14:textId="77777777" w:rsidR="002E1716" w:rsidRDefault="002E1716" w:rsidP="002E1716">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.14.6.2.1</w:t>
      </w:r>
    </w:p>
    <w:p w14:paraId="07C94F3A" w14:textId="318017F8" w:rsidR="002E1716" w:rsidRDefault="002E1716" w:rsidP="002E1716">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SS-SINR</w:t>
      </w:r>
    </w:p>
    <w:p w14:paraId="50F10A82" w14:textId="7F9A3128" w:rsidR="002E1716" w:rsidRDefault="002E1716" w:rsidP="002E1716">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.14.6.3.1</w:t>
      </w:r>
    </w:p>
    <w:p w14:paraId="2478CDB2" w14:textId="3C64471B" w:rsidR="00F157DA" w:rsidRDefault="00243776" w:rsidP="00243776">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243776">
        <w:rPr>
          <w:rFonts w:ascii="Times New Roman" w:eastAsia="宋体" w:hAnsi="Times New Roman" w:cs="Times New Roman"/>
          <w:sz w:val="20"/>
          <w:szCs w:val="20"/>
        </w:rPr>
        <w:t>L1-RSRP measurement for beam reporting</w:t>
      </w:r>
    </w:p>
    <w:p w14:paraId="6E0E06B4" w14:textId="708D617E" w:rsidR="00F157DA" w:rsidRPr="007A1A8A" w:rsidRDefault="00243776" w:rsidP="00F45097">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.14.6.4.1</w:t>
      </w:r>
    </w:p>
    <w:p w14:paraId="66B8036B" w14:textId="30B24D69" w:rsidR="00213C75" w:rsidRDefault="00213C75" w:rsidP="00E869B3">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E869B3">
        <w:rPr>
          <w:rFonts w:ascii="Times New Roman" w:eastAsia="宋体" w:hAnsi="Times New Roman" w:cs="Times New Roman"/>
          <w:sz w:val="20"/>
          <w:szCs w:val="20"/>
        </w:rPr>
        <w:t xml:space="preserve">EphemerisInfo </w:t>
      </w:r>
      <w:r>
        <w:rPr>
          <w:rFonts w:ascii="Times New Roman" w:eastAsia="宋体" w:hAnsi="Times New Roman" w:cs="Times New Roman"/>
          <w:sz w:val="20"/>
          <w:szCs w:val="20"/>
        </w:rPr>
        <w:t>is configured</w:t>
      </w:r>
      <w:r w:rsidRPr="00E869B3">
        <w:rPr>
          <w:rFonts w:ascii="Times New Roman" w:eastAsia="宋体" w:hAnsi="Times New Roman" w:cs="Times New Roman"/>
          <w:sz w:val="20"/>
          <w:szCs w:val="20"/>
        </w:rPr>
        <w:t xml:space="preserve"> in format of </w:t>
      </w:r>
      <w:r>
        <w:rPr>
          <w:rFonts w:ascii="Times New Roman" w:eastAsia="宋体" w:hAnsi="Times New Roman" w:cs="Times New Roman"/>
          <w:sz w:val="20"/>
          <w:szCs w:val="20"/>
        </w:rPr>
        <w:t>orbital parameters (Orbital) for the following test cases:</w:t>
      </w:r>
    </w:p>
    <w:p w14:paraId="2831F60B" w14:textId="77777777" w:rsidR="00320617" w:rsidRDefault="00320617" w:rsidP="00320617">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20617">
        <w:rPr>
          <w:rFonts w:ascii="Times New Roman" w:eastAsia="宋体" w:hAnsi="Times New Roman" w:cs="Times New Roman"/>
          <w:sz w:val="20"/>
          <w:szCs w:val="20"/>
        </w:rPr>
        <w:t>RRC_IDLE state mobility</w:t>
      </w:r>
    </w:p>
    <w:p w14:paraId="43506F70" w14:textId="7F39E347" w:rsidR="001026FB" w:rsidRDefault="003F021A" w:rsidP="00320617">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.14.1.1,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.14.1.2,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.14.1.5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.14.1.6</w:t>
      </w:r>
    </w:p>
    <w:p w14:paraId="0C86C25B" w14:textId="6C5C9680" w:rsidR="00320617" w:rsidRDefault="00320617" w:rsidP="00320617">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20617">
        <w:rPr>
          <w:rFonts w:ascii="Times New Roman" w:eastAsia="宋体" w:hAnsi="Times New Roman" w:cs="Times New Roman"/>
          <w:sz w:val="20"/>
          <w:szCs w:val="20"/>
        </w:rPr>
        <w:t>Handover</w:t>
      </w:r>
    </w:p>
    <w:p w14:paraId="32101143" w14:textId="44D723D7" w:rsidR="000616B4" w:rsidRDefault="002D1F0F" w:rsidP="00320617">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.14.2.1.1,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.14.2.1.2</w:t>
      </w:r>
    </w:p>
    <w:p w14:paraId="26C75363" w14:textId="1782FCA7" w:rsidR="00320617" w:rsidRDefault="00E35E0E" w:rsidP="00E35E0E">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E35E0E">
        <w:rPr>
          <w:rFonts w:ascii="Times New Roman" w:eastAsia="宋体" w:hAnsi="Times New Roman" w:cs="Times New Roman"/>
          <w:sz w:val="20"/>
          <w:szCs w:val="20"/>
        </w:rPr>
        <w:t>RRC Connection Mobility Control</w:t>
      </w:r>
    </w:p>
    <w:p w14:paraId="17234300" w14:textId="55A860D5" w:rsidR="00E35E0E" w:rsidRDefault="001C7AEE" w:rsidP="00E35E0E">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.14.2.2.1,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.14.2.2.2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.14.2.2.3</w:t>
      </w:r>
    </w:p>
    <w:p w14:paraId="53C9178D" w14:textId="77777777" w:rsidR="008C7D89" w:rsidRDefault="008C7D89" w:rsidP="008C7D89">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8C7D89">
        <w:rPr>
          <w:rFonts w:ascii="Times New Roman" w:eastAsia="宋体" w:hAnsi="Times New Roman" w:cs="Times New Roman"/>
          <w:sz w:val="20"/>
          <w:szCs w:val="20"/>
        </w:rPr>
        <w:t>Timing</w:t>
      </w:r>
    </w:p>
    <w:p w14:paraId="3797C0B8" w14:textId="3E784A42" w:rsidR="008C7D89" w:rsidRDefault="008C7D89" w:rsidP="00E35E0E">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.14.3.2</w:t>
      </w:r>
    </w:p>
    <w:p w14:paraId="698EADF0" w14:textId="77777777" w:rsidR="00C372F6" w:rsidRDefault="00C372F6" w:rsidP="00C372F6">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C372F6">
        <w:rPr>
          <w:rFonts w:ascii="Times New Roman" w:eastAsia="宋体" w:hAnsi="Times New Roman" w:cs="Times New Roman"/>
          <w:sz w:val="20"/>
          <w:szCs w:val="20"/>
        </w:rPr>
        <w:t>Radio link Monitoring</w:t>
      </w:r>
    </w:p>
    <w:p w14:paraId="27C59D0C" w14:textId="0135AC43" w:rsidR="00C372F6" w:rsidRDefault="00023D4E" w:rsidP="00023D4E">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.14.4.1.3,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.14.4.1.4,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.14.4.1.7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.14.4.1.8</w:t>
      </w:r>
    </w:p>
    <w:p w14:paraId="45E14DA3" w14:textId="77777777" w:rsidR="00F45097" w:rsidRDefault="00F45097" w:rsidP="00F45097">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F45097">
        <w:rPr>
          <w:rFonts w:ascii="Times New Roman" w:eastAsia="宋体" w:hAnsi="Times New Roman" w:cs="Times New Roman"/>
          <w:sz w:val="20"/>
          <w:szCs w:val="20"/>
        </w:rPr>
        <w:t>Beam Failure Detection and Link recovery procedures</w:t>
      </w:r>
    </w:p>
    <w:p w14:paraId="031E3ED7" w14:textId="777AAF27" w:rsidR="00F45097" w:rsidRDefault="00F45097" w:rsidP="00023D4E">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.14.4.2.2,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.14.4.2.4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.14.4.2.6</w:t>
      </w:r>
    </w:p>
    <w:p w14:paraId="3175A2A8" w14:textId="77777777" w:rsidR="00FD1BAF" w:rsidRDefault="00FD1BAF" w:rsidP="00FD1BAF">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FD1BAF">
        <w:rPr>
          <w:rFonts w:ascii="Times New Roman" w:eastAsia="宋体" w:hAnsi="Times New Roman" w:cs="Times New Roman"/>
          <w:sz w:val="20"/>
          <w:szCs w:val="20"/>
        </w:rPr>
        <w:t>Active BWP switch</w:t>
      </w:r>
    </w:p>
    <w:p w14:paraId="08EDC85F" w14:textId="6FD365A6" w:rsidR="00FD1BAF" w:rsidRDefault="00FD1BAF" w:rsidP="00FD1BAF">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.14.4.3.2</w:t>
      </w:r>
    </w:p>
    <w:p w14:paraId="6CC4AC37" w14:textId="77777777" w:rsidR="00B8347A" w:rsidRDefault="00B8347A" w:rsidP="00B8347A">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B8347A">
        <w:rPr>
          <w:rFonts w:ascii="Times New Roman" w:eastAsia="宋体" w:hAnsi="Times New Roman" w:cs="Times New Roman"/>
          <w:sz w:val="20"/>
          <w:szCs w:val="20"/>
        </w:rPr>
        <w:t>Intra-frequency Measurements</w:t>
      </w:r>
    </w:p>
    <w:p w14:paraId="500FA4AD" w14:textId="2E560659" w:rsidR="00B8347A" w:rsidRDefault="00B8347A" w:rsidP="00B8347A">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.14.5.1.2,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.14.5.1.4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.14.5.1.6</w:t>
      </w:r>
    </w:p>
    <w:p w14:paraId="6758BF6D" w14:textId="77777777" w:rsidR="00BA6EA8" w:rsidRDefault="00BA6EA8" w:rsidP="00BA6EA8">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Inter</w:t>
      </w:r>
      <w:r w:rsidRPr="00B8347A">
        <w:rPr>
          <w:rFonts w:ascii="Times New Roman" w:eastAsia="宋体" w:hAnsi="Times New Roman" w:cs="Times New Roman"/>
          <w:sz w:val="20"/>
          <w:szCs w:val="20"/>
        </w:rPr>
        <w:t>-frequency Measurements</w:t>
      </w:r>
    </w:p>
    <w:p w14:paraId="52B4A04C" w14:textId="480FAF8B" w:rsidR="00BA6EA8" w:rsidRDefault="00BA6EA8" w:rsidP="00BA6EA8">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.14.5.2.2,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.14.5.2.4,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.14.5.2.6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.14.5.2.8</w:t>
      </w:r>
    </w:p>
    <w:p w14:paraId="1B2BCF55" w14:textId="77777777" w:rsidR="00A60565" w:rsidRDefault="00A60565" w:rsidP="00A60565">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C38C7">
        <w:rPr>
          <w:rFonts w:ascii="Times New Roman" w:eastAsia="宋体" w:hAnsi="Times New Roman" w:cs="Times New Roman"/>
          <w:sz w:val="20"/>
          <w:szCs w:val="20"/>
        </w:rPr>
        <w:t>L1-RSRP measurement for beam reporting</w:t>
      </w:r>
    </w:p>
    <w:p w14:paraId="7ABDBB7A" w14:textId="190F2DCF" w:rsidR="00A60565" w:rsidRDefault="00A60565" w:rsidP="00A60565">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.14.5.3.2 and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.14.5.3.4</w:t>
      </w:r>
    </w:p>
    <w:p w14:paraId="40326348" w14:textId="77777777" w:rsidR="002E1716" w:rsidRDefault="002E1716" w:rsidP="002E1716">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F157DA">
        <w:rPr>
          <w:rFonts w:ascii="Times New Roman" w:eastAsia="宋体" w:hAnsi="Times New Roman" w:cs="Times New Roman"/>
          <w:sz w:val="20"/>
          <w:szCs w:val="20"/>
        </w:rPr>
        <w:t>SS-RSRP</w:t>
      </w:r>
    </w:p>
    <w:p w14:paraId="6817A4E2" w14:textId="795B1BA7" w:rsidR="002E1716" w:rsidRDefault="002E1716" w:rsidP="002E1716">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.14.6.1.2</w:t>
      </w:r>
    </w:p>
    <w:p w14:paraId="6C5F807D" w14:textId="63F846E4" w:rsidR="002E1716" w:rsidRDefault="002E1716" w:rsidP="002E1716">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lastRenderedPageBreak/>
        <w:t>SS-RSRQ</w:t>
      </w:r>
    </w:p>
    <w:p w14:paraId="26D129A2" w14:textId="75125CD6" w:rsidR="002E1716" w:rsidRDefault="002E1716" w:rsidP="002E1716">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.14.6.2.2</w:t>
      </w:r>
    </w:p>
    <w:p w14:paraId="1B855AD7" w14:textId="77777777" w:rsidR="002E1716" w:rsidRDefault="002E1716" w:rsidP="002E1716">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SS-SINR</w:t>
      </w:r>
    </w:p>
    <w:p w14:paraId="65FAAD50" w14:textId="5EDF24E6" w:rsidR="002E1716" w:rsidRDefault="002E1716" w:rsidP="002E1716">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.14.6.3.2</w:t>
      </w:r>
    </w:p>
    <w:p w14:paraId="487DA0ED" w14:textId="77777777" w:rsidR="00243776" w:rsidRDefault="00243776" w:rsidP="00243776">
      <w:pPr>
        <w:pStyle w:val="a7"/>
        <w:widowControl/>
        <w:numPr>
          <w:ilvl w:val="3"/>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243776">
        <w:rPr>
          <w:rFonts w:ascii="Times New Roman" w:eastAsia="宋体" w:hAnsi="Times New Roman" w:cs="Times New Roman"/>
          <w:sz w:val="20"/>
          <w:szCs w:val="20"/>
        </w:rPr>
        <w:t>L1-RSRP measurement for beam reporting</w:t>
      </w:r>
    </w:p>
    <w:p w14:paraId="2303DB3E" w14:textId="0E904164" w:rsidR="00D8160F" w:rsidRPr="00BE0554" w:rsidRDefault="00243776" w:rsidP="00BE0554">
      <w:pPr>
        <w:pStyle w:val="a7"/>
        <w:widowControl/>
        <w:numPr>
          <w:ilvl w:val="4"/>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.14.6.4.2</w:t>
      </w:r>
    </w:p>
    <w:p w14:paraId="2ADCB91D" w14:textId="09964A21" w:rsidR="004954D4" w:rsidRDefault="004954D4" w:rsidP="004954D4">
      <w:pPr>
        <w:pStyle w:val="a7"/>
        <w:widowControl/>
        <w:numPr>
          <w:ilvl w:val="1"/>
          <w:numId w:val="41"/>
        </w:numPr>
        <w:overflowPunct w:val="0"/>
        <w:autoSpaceDE w:val="0"/>
        <w:autoSpaceDN w:val="0"/>
        <w:adjustRightInd w:val="0"/>
        <w:spacing w:after="120"/>
        <w:ind w:left="567" w:firstLineChars="0"/>
        <w:jc w:val="left"/>
        <w:textAlignment w:val="baseline"/>
        <w:rPr>
          <w:rFonts w:ascii="Times New Roman" w:eastAsia="宋体" w:hAnsi="Times New Roman" w:cs="Times New Roman"/>
          <w:sz w:val="20"/>
          <w:szCs w:val="20"/>
        </w:rPr>
      </w:pPr>
      <w:r w:rsidRPr="004954D4">
        <w:rPr>
          <w:rFonts w:ascii="Times New Roman" w:eastAsia="宋体" w:hAnsi="Times New Roman" w:cs="Times New Roman"/>
          <w:sz w:val="20"/>
          <w:szCs w:val="20"/>
        </w:rPr>
        <w:t>t-Service configuration</w:t>
      </w:r>
    </w:p>
    <w:p w14:paraId="65A68510" w14:textId="1FC2522C" w:rsidR="005D5E3D" w:rsidRDefault="005D5E3D" w:rsidP="005D5E3D">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D5E3D">
        <w:rPr>
          <w:rFonts w:ascii="Times New Roman" w:eastAsia="宋体" w:hAnsi="Times New Roman" w:cs="Times New Roman"/>
          <w:sz w:val="20"/>
          <w:szCs w:val="20"/>
        </w:rPr>
        <w:t xml:space="preserve">t-Service, if configured, </w:t>
      </w:r>
      <w:r w:rsidR="007A1A8A">
        <w:rPr>
          <w:rFonts w:ascii="Times New Roman" w:eastAsia="宋体" w:hAnsi="Times New Roman" w:cs="Times New Roman"/>
          <w:sz w:val="20"/>
          <w:szCs w:val="20"/>
        </w:rPr>
        <w:t>shall</w:t>
      </w:r>
      <w:r w:rsidRPr="005D5E3D">
        <w:rPr>
          <w:rFonts w:ascii="Times New Roman" w:eastAsia="宋体" w:hAnsi="Times New Roman" w:cs="Times New Roman"/>
          <w:sz w:val="20"/>
          <w:szCs w:val="20"/>
        </w:rPr>
        <w:t xml:space="preserve"> be set to a time instance such that the absolute value of satellite’s elevation angle relative to a UE position is not smaller than 30 deg</w:t>
      </w:r>
    </w:p>
    <w:p w14:paraId="53AB90C7" w14:textId="6C7635A2" w:rsidR="004954D4" w:rsidRDefault="004954D4" w:rsidP="004954D4">
      <w:pPr>
        <w:pStyle w:val="a7"/>
        <w:widowControl/>
        <w:numPr>
          <w:ilvl w:val="1"/>
          <w:numId w:val="41"/>
        </w:numPr>
        <w:overflowPunct w:val="0"/>
        <w:autoSpaceDE w:val="0"/>
        <w:autoSpaceDN w:val="0"/>
        <w:adjustRightInd w:val="0"/>
        <w:spacing w:after="120"/>
        <w:ind w:left="567" w:firstLineChars="0"/>
        <w:jc w:val="left"/>
        <w:textAlignment w:val="baseline"/>
        <w:rPr>
          <w:rFonts w:ascii="Times New Roman" w:eastAsia="宋体" w:hAnsi="Times New Roman" w:cs="Times New Roman"/>
          <w:sz w:val="20"/>
          <w:szCs w:val="20"/>
        </w:rPr>
      </w:pPr>
      <w:r w:rsidRPr="004954D4">
        <w:rPr>
          <w:rFonts w:ascii="Times New Roman" w:eastAsia="宋体" w:hAnsi="Times New Roman" w:cs="Times New Roman"/>
          <w:sz w:val="20"/>
          <w:szCs w:val="20"/>
        </w:rPr>
        <w:t>referenceLocation configuration</w:t>
      </w:r>
    </w:p>
    <w:p w14:paraId="0D5A527F" w14:textId="44D59A78" w:rsidR="00FA6304" w:rsidRPr="00357EDD" w:rsidRDefault="00825BEB" w:rsidP="0088630F">
      <w:pPr>
        <w:pStyle w:val="a7"/>
        <w:widowControl/>
        <w:numPr>
          <w:ilvl w:val="2"/>
          <w:numId w:val="41"/>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825BEB">
        <w:rPr>
          <w:rFonts w:ascii="Times New Roman" w:eastAsia="宋体" w:hAnsi="Times New Roman" w:cs="Times New Roman"/>
          <w:sz w:val="20"/>
          <w:szCs w:val="20"/>
        </w:rPr>
        <w:t>referenceLocation</w:t>
      </w:r>
      <w:r w:rsidR="007A1A8A">
        <w:rPr>
          <w:rFonts w:ascii="Times New Roman" w:eastAsia="宋体" w:hAnsi="Times New Roman" w:cs="Times New Roman"/>
          <w:sz w:val="20"/>
          <w:szCs w:val="20"/>
        </w:rPr>
        <w:t>, if configured,</w:t>
      </w:r>
      <w:r w:rsidRPr="00825BEB">
        <w:rPr>
          <w:rFonts w:ascii="Times New Roman" w:eastAsia="宋体" w:hAnsi="Times New Roman" w:cs="Times New Roman"/>
          <w:sz w:val="20"/>
          <w:szCs w:val="20"/>
        </w:rPr>
        <w:t xml:space="preserve"> </w:t>
      </w:r>
      <w:r w:rsidR="007A1A8A">
        <w:rPr>
          <w:rFonts w:ascii="Times New Roman" w:eastAsia="宋体" w:hAnsi="Times New Roman" w:cs="Times New Roman"/>
          <w:sz w:val="20"/>
          <w:szCs w:val="20"/>
        </w:rPr>
        <w:t>shall be</w:t>
      </w:r>
      <w:r w:rsidRPr="00825BEB">
        <w:rPr>
          <w:rFonts w:ascii="Times New Roman" w:eastAsia="宋体" w:hAnsi="Times New Roman" w:cs="Times New Roman"/>
          <w:sz w:val="20"/>
          <w:szCs w:val="20"/>
        </w:rPr>
        <w:t xml:space="preserve"> defined by RAN5 based on UE location and test purposes, e.g. location based measurement and mobility test cases.</w:t>
      </w:r>
    </w:p>
    <w:p w14:paraId="7347A67C" w14:textId="638635F9" w:rsidR="00DC493C" w:rsidRPr="0088630F" w:rsidRDefault="00DC493C" w:rsidP="00DC493C">
      <w:pPr>
        <w:pStyle w:val="a7"/>
        <w:widowControl/>
        <w:numPr>
          <w:ilvl w:val="1"/>
          <w:numId w:val="41"/>
        </w:numPr>
        <w:overflowPunct w:val="0"/>
        <w:autoSpaceDE w:val="0"/>
        <w:autoSpaceDN w:val="0"/>
        <w:adjustRightInd w:val="0"/>
        <w:spacing w:after="120"/>
        <w:ind w:left="567" w:firstLineChars="0"/>
        <w:jc w:val="left"/>
        <w:textAlignment w:val="baseline"/>
        <w:rPr>
          <w:rFonts w:ascii="Times New Roman" w:eastAsia="宋体" w:hAnsi="Times New Roman" w:cs="Times New Roman"/>
          <w:sz w:val="20"/>
          <w:szCs w:val="20"/>
        </w:rPr>
      </w:pPr>
      <w:r w:rsidRPr="0088630F">
        <w:rPr>
          <w:rFonts w:ascii="Times New Roman" w:eastAsia="宋体" w:hAnsi="Times New Roman" w:cs="Times New Roman"/>
          <w:sz w:val="20"/>
          <w:szCs w:val="20"/>
        </w:rPr>
        <w:t>SFN offset between satellites</w:t>
      </w:r>
    </w:p>
    <w:p w14:paraId="1EF3A45F" w14:textId="682E68F8" w:rsidR="0092697F" w:rsidRPr="007A1A8A" w:rsidRDefault="00A1195E" w:rsidP="007A1A8A">
      <w:pPr>
        <w:pStyle w:val="a7"/>
        <w:numPr>
          <w:ilvl w:val="2"/>
          <w:numId w:val="41"/>
        </w:numPr>
        <w:ind w:firstLineChars="0"/>
        <w:rPr>
          <w:rFonts w:ascii="Times New Roman" w:eastAsia="宋体" w:hAnsi="Times New Roman" w:cs="Times New Roman"/>
          <w:sz w:val="20"/>
          <w:szCs w:val="20"/>
        </w:rPr>
      </w:pPr>
      <w:r w:rsidRPr="00A1195E">
        <w:rPr>
          <w:rFonts w:ascii="Times New Roman" w:eastAsia="宋体" w:hAnsi="Times New Roman" w:cs="Times New Roman"/>
          <w:sz w:val="20"/>
          <w:szCs w:val="20"/>
        </w:rPr>
        <w:t>SFN offset between satellites, e.g. serving cell’s satellite and (C)HO target cell’s satellite, is defined by RAN5</w:t>
      </w:r>
    </w:p>
    <w:p w14:paraId="169672A5" w14:textId="28B0E023" w:rsidR="00066D02" w:rsidRPr="00DA21F3" w:rsidRDefault="00066D02" w:rsidP="00066D02">
      <w:pPr>
        <w:pStyle w:val="TH"/>
        <w:rPr>
          <w:rFonts w:ascii="Times New Roman" w:hAnsi="Times New Roman"/>
        </w:rPr>
      </w:pPr>
      <w:r w:rsidRPr="00DA21F3">
        <w:rPr>
          <w:rFonts w:ascii="Times New Roman" w:hAnsi="Times New Roman"/>
        </w:rPr>
        <w:t xml:space="preserve">Table 1: </w:t>
      </w:r>
      <w:r w:rsidR="00BB0D68" w:rsidRPr="00DA21F3">
        <w:rPr>
          <w:rFonts w:ascii="Times New Roman" w:eastAsiaTheme="minorEastAsia" w:hAnsi="Times New Roman"/>
          <w:lang w:eastAsia="zh-CN"/>
        </w:rPr>
        <w:t>NTN specific</w:t>
      </w:r>
      <w:r w:rsidRPr="00DA21F3">
        <w:rPr>
          <w:rFonts w:ascii="Times New Roman" w:hAnsi="Times New Roman"/>
        </w:rPr>
        <w:t xml:space="preserve"> test parameters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4F14FA" w:rsidRPr="001C0E1B" w14:paraId="73896908" w14:textId="77777777" w:rsidTr="00DA21F3">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895B00" w14:textId="77777777" w:rsidR="004F14FA" w:rsidRPr="001C0E1B" w:rsidRDefault="004F14FA" w:rsidP="000751B8">
            <w:pPr>
              <w:pStyle w:val="TAH"/>
              <w:rPr>
                <w:lang w:eastAsia="fr-FR"/>
              </w:rPr>
            </w:pPr>
            <w:bookmarkStart w:id="3"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B74CEB0" w14:textId="77777777" w:rsidR="004F14FA" w:rsidRPr="001C0E1B" w:rsidRDefault="004F14FA" w:rsidP="000751B8">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09F0BCD8" w14:textId="39A34B4A" w:rsidR="004F14FA" w:rsidRPr="001C0E1B" w:rsidRDefault="004F14FA" w:rsidP="004F14FA">
            <w:pPr>
              <w:pStyle w:val="TAH"/>
              <w:rPr>
                <w:lang w:eastAsia="fr-FR"/>
              </w:rPr>
            </w:pPr>
            <w:r w:rsidRPr="001C0E1B">
              <w:rPr>
                <w:lang w:eastAsia="fr-FR"/>
              </w:rPr>
              <w:t>Test 1</w:t>
            </w:r>
          </w:p>
        </w:tc>
      </w:tr>
      <w:tr w:rsidR="004A5067" w:rsidRPr="004A5067" w14:paraId="20F391E3" w14:textId="77777777" w:rsidTr="00DA21F3">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3EBF21A" w14:textId="2125514D" w:rsidR="004A5067" w:rsidRPr="004A5067" w:rsidRDefault="004A5067" w:rsidP="004A5067">
            <w:pPr>
              <w:pStyle w:val="TAL"/>
              <w:rPr>
                <w:sz w:val="18"/>
                <w:szCs w:val="18"/>
              </w:rPr>
            </w:pPr>
            <w:r w:rsidRPr="004A5067">
              <w:rPr>
                <w:sz w:val="18"/>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0DB376C9" w14:textId="2FACAF78" w:rsidR="004A5067" w:rsidRPr="004A5067" w:rsidRDefault="004A5067" w:rsidP="004A5067">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ED466CA" w14:textId="77777777" w:rsidR="004A5067" w:rsidRPr="004A5067" w:rsidRDefault="004A5067" w:rsidP="004A5067">
            <w:pPr>
              <w:pStyle w:val="TAC"/>
              <w:rPr>
                <w:rFonts w:eastAsiaTheme="minorEastAsia" w:cs="Arial"/>
                <w:szCs w:val="18"/>
                <w:lang w:eastAsia="zh-CN"/>
              </w:rPr>
            </w:pPr>
            <w:r w:rsidRPr="004A5067">
              <w:rPr>
                <w:rFonts w:eastAsiaTheme="minorEastAsia" w:cs="Arial"/>
                <w:szCs w:val="18"/>
                <w:lang w:eastAsia="zh-CN"/>
              </w:rPr>
              <w:t>LEO: 2.56</w:t>
            </w:r>
          </w:p>
          <w:p w14:paraId="38E0BE5C" w14:textId="0577FED8" w:rsidR="004A5067" w:rsidRPr="004A5067" w:rsidRDefault="004A5067" w:rsidP="004A5067">
            <w:pPr>
              <w:pStyle w:val="TAC"/>
              <w:rPr>
                <w:rFonts w:cs="Arial"/>
                <w:szCs w:val="18"/>
                <w:lang w:val="en-US" w:eastAsia="fr-FR"/>
              </w:rPr>
            </w:pPr>
            <w:r w:rsidRPr="004A5067">
              <w:rPr>
                <w:rFonts w:eastAsiaTheme="minorEastAsia" w:cs="Arial"/>
                <w:szCs w:val="18"/>
                <w:lang w:eastAsia="zh-CN"/>
              </w:rPr>
              <w:t>GEO: 10.24</w:t>
            </w:r>
          </w:p>
        </w:tc>
      </w:tr>
      <w:tr w:rsidR="004A5067" w:rsidRPr="004A5067" w14:paraId="4A19A6FD" w14:textId="77777777" w:rsidTr="00DA21F3">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FF5E7E" w14:textId="57CA472F" w:rsidR="004A5067" w:rsidRPr="004A5067" w:rsidRDefault="004A5067" w:rsidP="004A5067">
            <w:pPr>
              <w:pStyle w:val="TAL"/>
              <w:rPr>
                <w:sz w:val="18"/>
                <w:szCs w:val="18"/>
                <w:lang w:eastAsia="fr-FR"/>
              </w:rPr>
            </w:pPr>
            <w:r w:rsidRPr="004A5067">
              <w:rPr>
                <w:sz w:val="18"/>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6FD8EAAD" w14:textId="0619B204" w:rsidR="004A5067" w:rsidRPr="004A5067" w:rsidRDefault="004A5067" w:rsidP="004A5067">
            <w:pPr>
              <w:pStyle w:val="TAC"/>
              <w:rPr>
                <w:rFonts w:cs="Arial"/>
                <w:szCs w:val="18"/>
                <w:lang w:eastAsia="fr-FR"/>
              </w:rPr>
            </w:pPr>
            <w:r w:rsidRPr="004A5067">
              <w:rPr>
                <w:rFonts w:eastAsiaTheme="minorEastAsia"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78290289" w14:textId="77777777" w:rsidR="004A5067" w:rsidRPr="004A5067" w:rsidRDefault="004A5067" w:rsidP="004A5067">
            <w:pPr>
              <w:pStyle w:val="TAC"/>
              <w:rPr>
                <w:rFonts w:eastAsiaTheme="minorEastAsia" w:cs="Arial"/>
                <w:szCs w:val="18"/>
                <w:lang w:eastAsia="zh-CN"/>
              </w:rPr>
            </w:pPr>
            <w:r w:rsidRPr="004A5067">
              <w:rPr>
                <w:rFonts w:eastAsiaTheme="minorEastAsia" w:cs="Arial"/>
                <w:szCs w:val="18"/>
                <w:lang w:eastAsia="zh-CN"/>
              </w:rPr>
              <w:t>LEO: 5s</w:t>
            </w:r>
          </w:p>
          <w:p w14:paraId="6FAFE60E" w14:textId="585340D9" w:rsidR="004A5067" w:rsidRPr="004A5067" w:rsidRDefault="004A5067" w:rsidP="004A5067">
            <w:pPr>
              <w:pStyle w:val="TAC"/>
              <w:rPr>
                <w:rFonts w:cs="Arial"/>
                <w:szCs w:val="18"/>
                <w:lang w:eastAsia="fr-FR"/>
              </w:rPr>
            </w:pPr>
            <w:r w:rsidRPr="004A5067">
              <w:rPr>
                <w:rFonts w:eastAsiaTheme="minorEastAsia" w:cs="Arial"/>
                <w:szCs w:val="18"/>
                <w:lang w:eastAsia="zh-CN"/>
              </w:rPr>
              <w:t>GEO: 900s</w:t>
            </w:r>
          </w:p>
        </w:tc>
      </w:tr>
      <w:tr w:rsidR="004A5067" w:rsidRPr="004A5067" w14:paraId="314CD821" w14:textId="77777777" w:rsidTr="00DA21F3">
        <w:trPr>
          <w:trHeight w:val="20"/>
          <w:jc w:val="center"/>
        </w:trPr>
        <w:tc>
          <w:tcPr>
            <w:tcW w:w="2830" w:type="dxa"/>
            <w:tcBorders>
              <w:top w:val="single" w:sz="4" w:space="0" w:color="auto"/>
              <w:left w:val="single" w:sz="4" w:space="0" w:color="auto"/>
              <w:right w:val="single" w:sz="4" w:space="0" w:color="auto"/>
            </w:tcBorders>
            <w:vAlign w:val="center"/>
          </w:tcPr>
          <w:p w14:paraId="7D99C048" w14:textId="0CEBA112" w:rsidR="004A5067" w:rsidRPr="004A5067" w:rsidRDefault="004A5067" w:rsidP="004A5067">
            <w:pPr>
              <w:pStyle w:val="TAL"/>
              <w:rPr>
                <w:sz w:val="18"/>
                <w:szCs w:val="18"/>
                <w:lang w:eastAsia="fr-FR"/>
              </w:rPr>
            </w:pPr>
            <w:r w:rsidRPr="004A5067">
              <w:rPr>
                <w:sz w:val="18"/>
                <w:szCs w:val="18"/>
              </w:rPr>
              <w:t>cellSpecificKoffset</w:t>
            </w:r>
            <w:r w:rsidRPr="004A5067">
              <w:rPr>
                <w:sz w:val="18"/>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0E727921" w14:textId="761A5A6B" w:rsidR="004A5067" w:rsidRPr="004A5067" w:rsidRDefault="004A5067" w:rsidP="004A5067">
            <w:pPr>
              <w:pStyle w:val="TAC"/>
              <w:rPr>
                <w:rFonts w:cs="Arial"/>
                <w:szCs w:val="18"/>
                <w:lang w:eastAsia="fr-FR"/>
              </w:rPr>
            </w:pPr>
            <w:r w:rsidRPr="004A5067">
              <w:rPr>
                <w:rFonts w:eastAsiaTheme="minorEastAsia"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0C4656F0" w14:textId="4C404ECE" w:rsidR="004A5067" w:rsidRPr="004A5067" w:rsidRDefault="004A5067" w:rsidP="004A5067">
            <w:pPr>
              <w:pStyle w:val="TAC"/>
              <w:rPr>
                <w:rFonts w:eastAsiaTheme="minorEastAsia" w:cs="Arial"/>
                <w:szCs w:val="18"/>
                <w:lang w:eastAsia="zh-CN"/>
              </w:rPr>
            </w:pPr>
            <w:r w:rsidRPr="004A5067">
              <w:rPr>
                <w:rFonts w:eastAsiaTheme="minorEastAsia" w:cs="Arial"/>
                <w:szCs w:val="18"/>
                <w:lang w:eastAsia="zh-CN"/>
              </w:rPr>
              <w:t>LEO: 8</w:t>
            </w:r>
          </w:p>
          <w:p w14:paraId="589D9AEA" w14:textId="559A070E" w:rsidR="004A5067" w:rsidRPr="004A5067" w:rsidRDefault="004A5067" w:rsidP="004A5067">
            <w:pPr>
              <w:pStyle w:val="TAC"/>
              <w:rPr>
                <w:rFonts w:cs="Arial"/>
                <w:szCs w:val="18"/>
                <w:lang w:eastAsia="fr-FR"/>
              </w:rPr>
            </w:pPr>
            <w:r w:rsidRPr="004A5067">
              <w:rPr>
                <w:rFonts w:eastAsiaTheme="minorEastAsia" w:cs="Arial"/>
                <w:szCs w:val="18"/>
                <w:lang w:eastAsia="zh-CN"/>
              </w:rPr>
              <w:t>GEO: 256</w:t>
            </w:r>
          </w:p>
        </w:tc>
      </w:tr>
      <w:tr w:rsidR="004A5067" w:rsidRPr="004A5067" w14:paraId="33942293" w14:textId="77777777" w:rsidTr="00DA21F3">
        <w:trPr>
          <w:trHeight w:val="20"/>
          <w:jc w:val="center"/>
        </w:trPr>
        <w:tc>
          <w:tcPr>
            <w:tcW w:w="2830" w:type="dxa"/>
            <w:tcBorders>
              <w:top w:val="single" w:sz="4" w:space="0" w:color="auto"/>
              <w:left w:val="single" w:sz="4" w:space="0" w:color="auto"/>
              <w:right w:val="single" w:sz="4" w:space="0" w:color="auto"/>
            </w:tcBorders>
            <w:vAlign w:val="center"/>
          </w:tcPr>
          <w:p w14:paraId="29CD1925" w14:textId="62C938DC" w:rsidR="004A5067" w:rsidRPr="004A5067" w:rsidRDefault="004A5067" w:rsidP="004A5067">
            <w:pPr>
              <w:pStyle w:val="TAL"/>
              <w:rPr>
                <w:sz w:val="18"/>
                <w:szCs w:val="18"/>
                <w:lang w:eastAsia="fr-FR"/>
              </w:rPr>
            </w:pPr>
            <w:r w:rsidRPr="004A5067">
              <w:rPr>
                <w:sz w:val="18"/>
                <w:szCs w:val="18"/>
              </w:rPr>
              <w:t>kmac</w:t>
            </w:r>
            <w:r w:rsidRPr="004A5067">
              <w:rPr>
                <w:sz w:val="18"/>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C4A5737" w14:textId="74FD4E0E" w:rsidR="004A5067" w:rsidRPr="004A5067" w:rsidRDefault="004A5067" w:rsidP="004A5067">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0B00AA5B" w14:textId="2FDDA7C7" w:rsidR="004A5067" w:rsidRPr="007A1A8A" w:rsidRDefault="00C6650E" w:rsidP="004A5067">
            <w:pPr>
              <w:pStyle w:val="TAC"/>
              <w:rPr>
                <w:rFonts w:cs="Arial"/>
                <w:szCs w:val="18"/>
                <w:lang w:eastAsia="zh-CN"/>
              </w:rPr>
            </w:pPr>
            <w:r w:rsidRPr="007A1A8A">
              <w:rPr>
                <w:rFonts w:cs="Arial"/>
                <w:szCs w:val="18"/>
                <w:lang w:eastAsia="zh-CN"/>
              </w:rPr>
              <w:t>Not configured</w:t>
            </w:r>
          </w:p>
        </w:tc>
      </w:tr>
      <w:tr w:rsidR="004A5067" w:rsidRPr="004A5067" w14:paraId="77EC30FD" w14:textId="77777777" w:rsidTr="00DA21F3">
        <w:trPr>
          <w:trHeight w:val="20"/>
          <w:jc w:val="center"/>
        </w:trPr>
        <w:tc>
          <w:tcPr>
            <w:tcW w:w="2830" w:type="dxa"/>
            <w:tcBorders>
              <w:top w:val="single" w:sz="4" w:space="0" w:color="auto"/>
              <w:left w:val="single" w:sz="4" w:space="0" w:color="auto"/>
              <w:right w:val="single" w:sz="4" w:space="0" w:color="auto"/>
            </w:tcBorders>
            <w:vAlign w:val="center"/>
          </w:tcPr>
          <w:p w14:paraId="54FF401C" w14:textId="0D7E2878" w:rsidR="004A5067" w:rsidRPr="004A5067" w:rsidRDefault="004A5067" w:rsidP="004A5067">
            <w:pPr>
              <w:pStyle w:val="TAL"/>
              <w:rPr>
                <w:rFonts w:eastAsia="Calibri"/>
                <w:sz w:val="18"/>
                <w:szCs w:val="18"/>
                <w:lang w:eastAsia="fr-FR"/>
              </w:rPr>
            </w:pPr>
            <w:r w:rsidRPr="004A5067">
              <w:rPr>
                <w:sz w:val="18"/>
                <w:szCs w:val="18"/>
              </w:rPr>
              <w:t>ta-Common</w:t>
            </w:r>
          </w:p>
        </w:tc>
        <w:tc>
          <w:tcPr>
            <w:tcW w:w="2294" w:type="dxa"/>
            <w:tcBorders>
              <w:top w:val="single" w:sz="4" w:space="0" w:color="auto"/>
              <w:left w:val="single" w:sz="4" w:space="0" w:color="auto"/>
              <w:bottom w:val="single" w:sz="4" w:space="0" w:color="auto"/>
              <w:right w:val="single" w:sz="4" w:space="0" w:color="auto"/>
            </w:tcBorders>
          </w:tcPr>
          <w:p w14:paraId="5F4B62CA" w14:textId="3BE3460E" w:rsidR="004A5067" w:rsidRPr="004A5067" w:rsidRDefault="004A5067" w:rsidP="004A5067">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9B972" w14:textId="3253CE24" w:rsidR="004A5067" w:rsidRPr="007A1A8A" w:rsidRDefault="004A5067" w:rsidP="004A5067">
            <w:pPr>
              <w:pStyle w:val="TAC"/>
              <w:rPr>
                <w:rFonts w:cs="Arial"/>
                <w:szCs w:val="18"/>
                <w:lang w:eastAsia="fr-FR"/>
              </w:rPr>
            </w:pPr>
            <w:r w:rsidRPr="007A1A8A">
              <w:rPr>
                <w:rFonts w:cs="Arial"/>
                <w:szCs w:val="18"/>
                <w:lang w:eastAsia="fr-FR"/>
              </w:rPr>
              <w:t>0</w:t>
            </w:r>
          </w:p>
        </w:tc>
      </w:tr>
      <w:tr w:rsidR="004A5067" w:rsidRPr="004A5067" w14:paraId="3223137F" w14:textId="77777777" w:rsidTr="00DA21F3">
        <w:trPr>
          <w:trHeight w:val="20"/>
          <w:jc w:val="center"/>
        </w:trPr>
        <w:tc>
          <w:tcPr>
            <w:tcW w:w="2830" w:type="dxa"/>
            <w:tcBorders>
              <w:top w:val="single" w:sz="4" w:space="0" w:color="auto"/>
              <w:left w:val="single" w:sz="4" w:space="0" w:color="auto"/>
              <w:right w:val="single" w:sz="4" w:space="0" w:color="auto"/>
            </w:tcBorders>
            <w:vAlign w:val="center"/>
            <w:hideMark/>
          </w:tcPr>
          <w:p w14:paraId="3B204D4D" w14:textId="25A9637A" w:rsidR="004A5067" w:rsidRPr="004A5067" w:rsidRDefault="004A5067" w:rsidP="004A5067">
            <w:pPr>
              <w:pStyle w:val="TAL"/>
              <w:rPr>
                <w:sz w:val="18"/>
                <w:szCs w:val="18"/>
                <w:lang w:eastAsia="fr-FR"/>
              </w:rPr>
            </w:pPr>
            <w:r w:rsidRPr="004A5067">
              <w:rPr>
                <w:sz w:val="18"/>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61425252" w14:textId="6E5A1530" w:rsidR="004A5067" w:rsidRPr="004A5067" w:rsidRDefault="004A5067" w:rsidP="004A5067">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85CFB57" w14:textId="3D28A6EF" w:rsidR="004A5067" w:rsidRPr="007A1A8A" w:rsidRDefault="004A5067" w:rsidP="004A5067">
            <w:pPr>
              <w:pStyle w:val="TAC"/>
              <w:rPr>
                <w:rFonts w:cs="Arial"/>
                <w:szCs w:val="18"/>
                <w:lang w:eastAsia="fr-FR"/>
              </w:rPr>
            </w:pPr>
            <w:r w:rsidRPr="007A1A8A">
              <w:rPr>
                <w:rFonts w:cs="Arial"/>
                <w:szCs w:val="18"/>
                <w:lang w:eastAsia="fr-FR"/>
              </w:rPr>
              <w:t>0</w:t>
            </w:r>
          </w:p>
        </w:tc>
      </w:tr>
      <w:tr w:rsidR="004A5067" w:rsidRPr="004A5067" w14:paraId="3F6E02EF" w14:textId="77777777" w:rsidTr="00DA21F3">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FAF47" w14:textId="70B2DC6E" w:rsidR="004A5067" w:rsidRPr="004A5067" w:rsidRDefault="004A5067" w:rsidP="004A5067">
            <w:pPr>
              <w:pStyle w:val="TAL"/>
              <w:rPr>
                <w:sz w:val="18"/>
                <w:szCs w:val="18"/>
                <w:lang w:eastAsia="fr-FR"/>
              </w:rPr>
            </w:pPr>
            <w:r w:rsidRPr="004A5067">
              <w:rPr>
                <w:sz w:val="18"/>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1CE3FCDA" w14:textId="18BF5AC1" w:rsidR="004A5067" w:rsidRPr="004A5067" w:rsidRDefault="004A5067" w:rsidP="004A5067">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1680AAA" w14:textId="021E4D6D" w:rsidR="004A5067" w:rsidRPr="007A1A8A" w:rsidRDefault="004A5067" w:rsidP="004A5067">
            <w:pPr>
              <w:pStyle w:val="TAC"/>
              <w:rPr>
                <w:rFonts w:cs="Arial"/>
                <w:szCs w:val="18"/>
                <w:lang w:eastAsia="fr-FR"/>
              </w:rPr>
            </w:pPr>
            <w:r w:rsidRPr="007A1A8A">
              <w:rPr>
                <w:rFonts w:cs="Arial"/>
                <w:szCs w:val="18"/>
                <w:lang w:eastAsia="fr-FR"/>
              </w:rPr>
              <w:t>0</w:t>
            </w:r>
          </w:p>
        </w:tc>
      </w:tr>
      <w:tr w:rsidR="004A5067" w:rsidRPr="004A5067" w14:paraId="1DAC6F7F" w14:textId="77777777" w:rsidTr="00DA21F3">
        <w:trPr>
          <w:trHeight w:val="20"/>
          <w:jc w:val="center"/>
        </w:trPr>
        <w:tc>
          <w:tcPr>
            <w:tcW w:w="2830" w:type="dxa"/>
            <w:tcBorders>
              <w:top w:val="single" w:sz="4" w:space="0" w:color="auto"/>
              <w:left w:val="single" w:sz="4" w:space="0" w:color="auto"/>
              <w:right w:val="single" w:sz="4" w:space="0" w:color="auto"/>
            </w:tcBorders>
            <w:vAlign w:val="center"/>
            <w:hideMark/>
          </w:tcPr>
          <w:p w14:paraId="7A73694E" w14:textId="30818812" w:rsidR="004A5067" w:rsidRPr="004A5067" w:rsidRDefault="004A5067" w:rsidP="004A5067">
            <w:pPr>
              <w:pStyle w:val="TAL"/>
              <w:rPr>
                <w:sz w:val="18"/>
                <w:szCs w:val="18"/>
                <w:lang w:eastAsia="fr-FR"/>
              </w:rPr>
            </w:pPr>
            <w:r w:rsidRPr="004A5067">
              <w:rPr>
                <w:sz w:val="18"/>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89BD76A" w14:textId="744DF234" w:rsidR="004A5067" w:rsidRPr="004A5067" w:rsidRDefault="004A5067" w:rsidP="004A5067">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DA3BD92" w14:textId="51D51189" w:rsidR="004A5067" w:rsidRPr="007A1A8A" w:rsidRDefault="004A5067" w:rsidP="004A5067">
            <w:pPr>
              <w:pStyle w:val="TAC"/>
              <w:rPr>
                <w:rFonts w:cs="Arial"/>
                <w:szCs w:val="18"/>
                <w:lang w:eastAsia="fr-FR"/>
              </w:rPr>
            </w:pPr>
            <w:r w:rsidRPr="007A1A8A">
              <w:rPr>
                <w:rFonts w:cs="Arial"/>
                <w:szCs w:val="18"/>
              </w:rPr>
              <w:t>linear</w:t>
            </w:r>
          </w:p>
        </w:tc>
      </w:tr>
      <w:tr w:rsidR="004A5067" w:rsidRPr="004A5067" w14:paraId="426007BC" w14:textId="77777777" w:rsidTr="00DA21F3">
        <w:trPr>
          <w:trHeight w:val="20"/>
          <w:jc w:val="center"/>
        </w:trPr>
        <w:tc>
          <w:tcPr>
            <w:tcW w:w="2830" w:type="dxa"/>
            <w:tcBorders>
              <w:top w:val="single" w:sz="4" w:space="0" w:color="auto"/>
              <w:left w:val="single" w:sz="4" w:space="0" w:color="auto"/>
              <w:right w:val="single" w:sz="4" w:space="0" w:color="auto"/>
            </w:tcBorders>
            <w:vAlign w:val="center"/>
          </w:tcPr>
          <w:p w14:paraId="7AD692E3" w14:textId="14965AA5" w:rsidR="004A5067" w:rsidRPr="004A5067" w:rsidRDefault="004A5067" w:rsidP="004A5067">
            <w:pPr>
              <w:pStyle w:val="TAL"/>
              <w:rPr>
                <w:sz w:val="18"/>
                <w:szCs w:val="18"/>
              </w:rPr>
            </w:pPr>
            <w:r w:rsidRPr="004A5067">
              <w:rPr>
                <w:sz w:val="18"/>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14CE0D65" w14:textId="77777777" w:rsidR="004A5067" w:rsidRPr="004A5067" w:rsidRDefault="004A5067" w:rsidP="004A5067">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FE4AA24" w14:textId="40C97BD4" w:rsidR="004A5067" w:rsidRPr="007A1A8A" w:rsidRDefault="004A5067" w:rsidP="004A5067">
            <w:pPr>
              <w:pStyle w:val="TAC"/>
              <w:rPr>
                <w:rFonts w:cs="Arial"/>
                <w:szCs w:val="18"/>
              </w:rPr>
            </w:pPr>
            <w:r w:rsidRPr="007A1A8A">
              <w:rPr>
                <w:rFonts w:cs="Arial"/>
                <w:szCs w:val="18"/>
              </w:rPr>
              <w:t>linear</w:t>
            </w:r>
          </w:p>
        </w:tc>
      </w:tr>
      <w:tr w:rsidR="004A5067" w:rsidRPr="004A5067" w14:paraId="60156C0E" w14:textId="77777777" w:rsidTr="00DA21F3">
        <w:trPr>
          <w:trHeight w:val="20"/>
          <w:jc w:val="center"/>
        </w:trPr>
        <w:tc>
          <w:tcPr>
            <w:tcW w:w="2830" w:type="dxa"/>
            <w:tcBorders>
              <w:top w:val="single" w:sz="4" w:space="0" w:color="auto"/>
              <w:left w:val="single" w:sz="4" w:space="0" w:color="auto"/>
              <w:right w:val="single" w:sz="4" w:space="0" w:color="auto"/>
            </w:tcBorders>
            <w:vAlign w:val="center"/>
          </w:tcPr>
          <w:p w14:paraId="2EAB5FC9" w14:textId="46DF747F" w:rsidR="004A5067" w:rsidRPr="004A5067" w:rsidRDefault="004A5067" w:rsidP="004A5067">
            <w:pPr>
              <w:pStyle w:val="TAL"/>
              <w:rPr>
                <w:sz w:val="18"/>
                <w:szCs w:val="18"/>
              </w:rPr>
            </w:pPr>
            <w:r w:rsidRPr="004A5067">
              <w:rPr>
                <w:sz w:val="18"/>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7F865E2F" w14:textId="77777777" w:rsidR="004A5067" w:rsidRPr="004A5067" w:rsidRDefault="004A5067" w:rsidP="004A5067">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0D82BCE" w14:textId="2B751584" w:rsidR="004A5067" w:rsidRPr="007A1A8A" w:rsidRDefault="004A5067" w:rsidP="004A5067">
            <w:pPr>
              <w:pStyle w:val="TAC"/>
              <w:jc w:val="left"/>
              <w:rPr>
                <w:rFonts w:cs="Arial"/>
                <w:szCs w:val="18"/>
                <w:lang w:val="en-US"/>
              </w:rPr>
            </w:pPr>
          </w:p>
        </w:tc>
      </w:tr>
      <w:tr w:rsidR="004A5067" w:rsidRPr="004A5067" w14:paraId="1DE67CC2" w14:textId="77777777" w:rsidTr="00DA21F3">
        <w:trPr>
          <w:trHeight w:val="20"/>
          <w:jc w:val="center"/>
        </w:trPr>
        <w:tc>
          <w:tcPr>
            <w:tcW w:w="2830" w:type="dxa"/>
            <w:tcBorders>
              <w:top w:val="single" w:sz="4" w:space="0" w:color="auto"/>
              <w:left w:val="single" w:sz="4" w:space="0" w:color="auto"/>
              <w:right w:val="single" w:sz="4" w:space="0" w:color="auto"/>
            </w:tcBorders>
            <w:vAlign w:val="center"/>
          </w:tcPr>
          <w:p w14:paraId="370C524E" w14:textId="2B9CD5E9" w:rsidR="004A5067" w:rsidRPr="004A5067" w:rsidRDefault="004A5067" w:rsidP="004A5067">
            <w:pPr>
              <w:pStyle w:val="TAL"/>
              <w:rPr>
                <w:sz w:val="18"/>
                <w:szCs w:val="18"/>
              </w:rPr>
            </w:pPr>
            <w:r w:rsidRPr="004A5067">
              <w:rPr>
                <w:sz w:val="18"/>
                <w:szCs w:val="18"/>
              </w:rPr>
              <w:t>ta-Report</w:t>
            </w:r>
          </w:p>
        </w:tc>
        <w:tc>
          <w:tcPr>
            <w:tcW w:w="2294" w:type="dxa"/>
            <w:tcBorders>
              <w:top w:val="single" w:sz="4" w:space="0" w:color="auto"/>
              <w:left w:val="single" w:sz="4" w:space="0" w:color="auto"/>
              <w:bottom w:val="single" w:sz="4" w:space="0" w:color="auto"/>
              <w:right w:val="single" w:sz="4" w:space="0" w:color="auto"/>
            </w:tcBorders>
          </w:tcPr>
          <w:p w14:paraId="6EBE42B7" w14:textId="77777777" w:rsidR="004A5067" w:rsidRPr="004A5067" w:rsidRDefault="004A5067" w:rsidP="004A5067">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4125228" w14:textId="18C63F08" w:rsidR="004A5067" w:rsidRPr="007A1A8A" w:rsidRDefault="00F12682" w:rsidP="004A5067">
            <w:pPr>
              <w:pStyle w:val="TAC"/>
              <w:rPr>
                <w:rFonts w:cs="Arial"/>
                <w:szCs w:val="18"/>
                <w:lang w:eastAsia="zh-CN"/>
              </w:rPr>
            </w:pPr>
            <w:r w:rsidRPr="007A1A8A">
              <w:rPr>
                <w:rFonts w:cs="Arial"/>
                <w:szCs w:val="18"/>
                <w:lang w:eastAsia="zh-CN"/>
              </w:rPr>
              <w:t>Not configured</w:t>
            </w:r>
          </w:p>
        </w:tc>
      </w:tr>
      <w:bookmarkEnd w:id="3"/>
    </w:tbl>
    <w:p w14:paraId="4595DCFA" w14:textId="3FF7826D" w:rsidR="00D71F92" w:rsidRDefault="00D71F92" w:rsidP="0092697F">
      <w:pPr>
        <w:widowControl/>
        <w:overflowPunct w:val="0"/>
        <w:autoSpaceDE w:val="0"/>
        <w:autoSpaceDN w:val="0"/>
        <w:adjustRightInd w:val="0"/>
        <w:spacing w:after="120"/>
        <w:jc w:val="left"/>
        <w:textAlignment w:val="baseline"/>
        <w:rPr>
          <w:rFonts w:ascii="Times New Roman" w:eastAsia="宋体" w:hAnsi="Times New Roman" w:cs="Times New Roman"/>
          <w:sz w:val="20"/>
          <w:szCs w:val="20"/>
        </w:rPr>
      </w:pPr>
    </w:p>
    <w:p w14:paraId="01A333F6" w14:textId="58009128" w:rsidR="0054595A" w:rsidRPr="0054595A" w:rsidRDefault="0054595A" w:rsidP="0054595A">
      <w:pPr>
        <w:pStyle w:val="2"/>
        <w:spacing w:before="0" w:after="0"/>
        <w:rPr>
          <w:rFonts w:ascii="Times New Roman" w:hAnsi="Times New Roman" w:cs="Times New Roman"/>
          <w:sz w:val="20"/>
          <w:szCs w:val="20"/>
          <w:u w:val="single"/>
        </w:rPr>
      </w:pPr>
      <w:r w:rsidRPr="0054595A">
        <w:rPr>
          <w:rFonts w:ascii="Times New Roman" w:hAnsi="Times New Roman" w:cs="Times New Roman"/>
          <w:sz w:val="20"/>
          <w:szCs w:val="20"/>
          <w:u w:val="single"/>
        </w:rPr>
        <w:t>Issue 2-</w:t>
      </w:r>
      <w:r w:rsidR="00576448">
        <w:rPr>
          <w:rFonts w:ascii="Times New Roman" w:hAnsi="Times New Roman" w:cs="Times New Roman"/>
          <w:sz w:val="20"/>
          <w:szCs w:val="20"/>
          <w:u w:val="single"/>
        </w:rPr>
        <w:t>2</w:t>
      </w:r>
      <w:r w:rsidRPr="0054595A">
        <w:rPr>
          <w:rFonts w:ascii="Times New Roman" w:hAnsi="Times New Roman" w:cs="Times New Roman"/>
          <w:sz w:val="20"/>
          <w:szCs w:val="20"/>
          <w:u w:val="single"/>
        </w:rPr>
        <w:t>: Delay uncertainty related to epoch time and SIB19 acquisition.</w:t>
      </w:r>
    </w:p>
    <w:p w14:paraId="6D0D1C7C" w14:textId="40605955" w:rsidR="0054595A" w:rsidRPr="0077517F" w:rsidRDefault="0077517F" w:rsidP="0054595A">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A</w:t>
      </w:r>
      <w:r w:rsidR="00583399" w:rsidRPr="0077517F">
        <w:rPr>
          <w:rFonts w:ascii="Times New Roman" w:eastAsia="宋体" w:hAnsi="Times New Roman" w:cs="Times New Roman"/>
          <w:sz w:val="20"/>
          <w:szCs w:val="20"/>
        </w:rPr>
        <w:t>greement:</w:t>
      </w:r>
    </w:p>
    <w:p w14:paraId="017A1B67" w14:textId="43D205B5" w:rsidR="0054595A" w:rsidRPr="0077517F" w:rsidRDefault="0054595A" w:rsidP="0054595A">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4595A">
        <w:rPr>
          <w:rFonts w:ascii="Times New Roman" w:eastAsia="宋体" w:hAnsi="Times New Roman" w:cs="Times New Roman"/>
          <w:sz w:val="20"/>
          <w:szCs w:val="20"/>
        </w:rPr>
        <w:t>RAN4 not to add delay uncertainty related to epoch time and SIB19 acquisition in the test requirements for T</w:t>
      </w:r>
      <w:r w:rsidRPr="0054595A">
        <w:rPr>
          <w:rFonts w:ascii="Times New Roman" w:eastAsia="宋体" w:hAnsi="Times New Roman" w:cs="Times New Roman"/>
          <w:sz w:val="20"/>
          <w:szCs w:val="20"/>
          <w:vertAlign w:val="subscript"/>
        </w:rPr>
        <w:t>SI-NR</w:t>
      </w:r>
      <w:r w:rsidRPr="0054595A">
        <w:rPr>
          <w:rFonts w:ascii="Times New Roman" w:eastAsia="宋体" w:hAnsi="Times New Roman" w:cs="Times New Roman"/>
          <w:sz w:val="20"/>
          <w:szCs w:val="20"/>
        </w:rPr>
        <w:t>.</w:t>
      </w:r>
    </w:p>
    <w:p w14:paraId="4479F4BE" w14:textId="2814CC47" w:rsidR="0054595A" w:rsidRPr="0054595A" w:rsidRDefault="0054595A" w:rsidP="0054595A">
      <w:pPr>
        <w:pStyle w:val="2"/>
        <w:spacing w:before="0" w:after="0"/>
        <w:rPr>
          <w:rFonts w:ascii="Times New Roman" w:hAnsi="Times New Roman" w:cs="Times New Roman"/>
          <w:sz w:val="20"/>
          <w:szCs w:val="20"/>
          <w:u w:val="single"/>
        </w:rPr>
      </w:pPr>
      <w:r w:rsidRPr="0054595A">
        <w:rPr>
          <w:rFonts w:ascii="Times New Roman" w:hAnsi="Times New Roman" w:cs="Times New Roman"/>
          <w:sz w:val="20"/>
          <w:szCs w:val="20"/>
          <w:u w:val="single"/>
        </w:rPr>
        <w:lastRenderedPageBreak/>
        <w:t>Issue 2-</w:t>
      </w:r>
      <w:r w:rsidR="00576448">
        <w:rPr>
          <w:rFonts w:ascii="Times New Roman" w:hAnsi="Times New Roman" w:cs="Times New Roman"/>
          <w:sz w:val="20"/>
          <w:szCs w:val="20"/>
          <w:u w:val="single"/>
        </w:rPr>
        <w:t>3</w:t>
      </w:r>
      <w:r w:rsidRPr="0054595A">
        <w:rPr>
          <w:rFonts w:ascii="Times New Roman" w:hAnsi="Times New Roman" w:cs="Times New Roman"/>
          <w:sz w:val="20"/>
          <w:szCs w:val="20"/>
          <w:u w:val="single"/>
        </w:rPr>
        <w:t>: Location margin in the test cases where AT command approach is used to set the GNSS location.</w:t>
      </w:r>
    </w:p>
    <w:p w14:paraId="15AEEAF4" w14:textId="77777777" w:rsidR="0054595A" w:rsidRPr="0054595A" w:rsidRDefault="0054595A" w:rsidP="0054595A">
      <w:pPr>
        <w:pStyle w:val="a7"/>
        <w:widowControl/>
        <w:numPr>
          <w:ilvl w:val="0"/>
          <w:numId w:val="7"/>
        </w:numPr>
        <w:spacing w:after="120"/>
        <w:ind w:firstLineChars="0"/>
        <w:jc w:val="left"/>
        <w:rPr>
          <w:rFonts w:ascii="Times New Roman" w:eastAsia="宋体" w:hAnsi="Times New Roman" w:cs="Times New Roman"/>
          <w:sz w:val="20"/>
          <w:szCs w:val="20"/>
        </w:rPr>
      </w:pPr>
      <w:r w:rsidRPr="0054595A">
        <w:rPr>
          <w:rFonts w:ascii="Times New Roman" w:eastAsia="宋体" w:hAnsi="Times New Roman" w:cs="Times New Roman"/>
          <w:sz w:val="20"/>
          <w:szCs w:val="20"/>
        </w:rPr>
        <w:t>Option 1: (Ericsson, Huawei)</w:t>
      </w:r>
    </w:p>
    <w:p w14:paraId="72784DFB" w14:textId="77777777" w:rsidR="0054595A" w:rsidRPr="0054595A" w:rsidRDefault="0054595A" w:rsidP="0054595A">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4595A">
        <w:rPr>
          <w:rFonts w:ascii="Times New Roman" w:eastAsia="宋体" w:hAnsi="Times New Roman" w:cs="Times New Roman"/>
          <w:sz w:val="20"/>
          <w:szCs w:val="20"/>
        </w:rPr>
        <w:t>50m location margin is added.</w:t>
      </w:r>
    </w:p>
    <w:p w14:paraId="0C5490FF" w14:textId="77777777" w:rsidR="0054595A" w:rsidRPr="0054595A" w:rsidRDefault="0054595A" w:rsidP="0054595A">
      <w:pPr>
        <w:pStyle w:val="a7"/>
        <w:widowControl/>
        <w:numPr>
          <w:ilvl w:val="0"/>
          <w:numId w:val="7"/>
        </w:numPr>
        <w:spacing w:after="120"/>
        <w:ind w:firstLineChars="0"/>
        <w:jc w:val="left"/>
        <w:rPr>
          <w:rFonts w:ascii="Times New Roman" w:eastAsia="宋体" w:hAnsi="Times New Roman" w:cs="Times New Roman"/>
          <w:sz w:val="20"/>
          <w:szCs w:val="20"/>
        </w:rPr>
      </w:pPr>
      <w:r w:rsidRPr="0054595A">
        <w:rPr>
          <w:rFonts w:ascii="Times New Roman" w:eastAsia="宋体" w:hAnsi="Times New Roman" w:cs="Times New Roman"/>
          <w:sz w:val="20"/>
          <w:szCs w:val="20"/>
        </w:rPr>
        <w:t>Option 2: (CMCC, QC)</w:t>
      </w:r>
    </w:p>
    <w:p w14:paraId="25D4A829" w14:textId="0C7E34C9" w:rsidR="0054595A" w:rsidRPr="0077517F" w:rsidRDefault="0054595A" w:rsidP="0054595A">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4595A">
        <w:rPr>
          <w:rFonts w:ascii="Times New Roman" w:eastAsia="宋体" w:hAnsi="Times New Roman" w:cs="Times New Roman"/>
          <w:sz w:val="20"/>
          <w:szCs w:val="20"/>
        </w:rPr>
        <w:t>No location margin.</w:t>
      </w:r>
    </w:p>
    <w:p w14:paraId="6A43E8C3" w14:textId="4045EE7D" w:rsidR="0054595A" w:rsidRPr="0054595A" w:rsidRDefault="0054595A" w:rsidP="0054595A">
      <w:pPr>
        <w:pStyle w:val="2"/>
        <w:spacing w:before="0" w:after="0"/>
        <w:rPr>
          <w:rFonts w:ascii="Times New Roman" w:hAnsi="Times New Roman" w:cs="Times New Roman"/>
          <w:sz w:val="20"/>
          <w:szCs w:val="20"/>
          <w:u w:val="single"/>
        </w:rPr>
      </w:pPr>
      <w:r w:rsidRPr="0054595A">
        <w:rPr>
          <w:rFonts w:ascii="Times New Roman" w:hAnsi="Times New Roman" w:cs="Times New Roman"/>
          <w:sz w:val="20"/>
          <w:szCs w:val="20"/>
          <w:u w:val="single"/>
        </w:rPr>
        <w:t>Issue 2-</w:t>
      </w:r>
      <w:r w:rsidR="00576448">
        <w:rPr>
          <w:rFonts w:ascii="Times New Roman" w:hAnsi="Times New Roman" w:cs="Times New Roman"/>
          <w:sz w:val="20"/>
          <w:szCs w:val="20"/>
          <w:u w:val="single"/>
        </w:rPr>
        <w:t>4</w:t>
      </w:r>
      <w:r w:rsidRPr="0054595A">
        <w:rPr>
          <w:rFonts w:ascii="Times New Roman" w:hAnsi="Times New Roman" w:cs="Times New Roman"/>
          <w:sz w:val="20"/>
          <w:szCs w:val="20"/>
          <w:u w:val="single"/>
        </w:rPr>
        <w:t>: Acquisition of UE location in UE timing test cases.</w:t>
      </w:r>
    </w:p>
    <w:p w14:paraId="4A455FB3" w14:textId="2AEA2594" w:rsidR="0054595A" w:rsidRPr="0054595A" w:rsidRDefault="0054595A" w:rsidP="0054595A">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Agreement:</w:t>
      </w:r>
    </w:p>
    <w:p w14:paraId="621485CC" w14:textId="77777777" w:rsidR="0054595A" w:rsidRPr="0054595A" w:rsidRDefault="0054595A" w:rsidP="0054595A">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4595A">
        <w:rPr>
          <w:rFonts w:ascii="Times New Roman" w:eastAsia="宋体" w:hAnsi="Times New Roman" w:cs="Times New Roman"/>
          <w:sz w:val="20"/>
          <w:szCs w:val="20"/>
        </w:rPr>
        <w:t>Use GNSS simulator(s) for acquisition of UE location in UE timing test cases</w:t>
      </w:r>
    </w:p>
    <w:p w14:paraId="485DD2C1" w14:textId="77777777" w:rsidR="0054595A" w:rsidRPr="0054595A" w:rsidRDefault="0054595A" w:rsidP="0054595A">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4595A">
        <w:rPr>
          <w:rFonts w:ascii="Times New Roman" w:eastAsia="宋体" w:hAnsi="Times New Roman" w:cs="Times New Roman"/>
          <w:sz w:val="20"/>
          <w:szCs w:val="20"/>
        </w:rPr>
        <w:t>UE is not expected to report its location to the TE during the test</w:t>
      </w:r>
    </w:p>
    <w:p w14:paraId="3A8A00C2" w14:textId="12EA74EF" w:rsidR="0054595A" w:rsidRPr="0077517F" w:rsidRDefault="0054595A" w:rsidP="0054595A">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77517F">
        <w:rPr>
          <w:rFonts w:ascii="Times New Roman" w:eastAsia="宋体" w:hAnsi="Times New Roman" w:cs="Times New Roman"/>
          <w:sz w:val="20"/>
          <w:szCs w:val="20"/>
        </w:rPr>
        <w:t>It applies to UE Transmit Timing test case.</w:t>
      </w:r>
    </w:p>
    <w:p w14:paraId="177DA51D" w14:textId="14AD8182" w:rsidR="00583399" w:rsidRPr="003907D6" w:rsidRDefault="00583399" w:rsidP="003907D6">
      <w:pPr>
        <w:pStyle w:val="2"/>
        <w:spacing w:before="0" w:after="0"/>
        <w:rPr>
          <w:rFonts w:ascii="Times New Roman" w:hAnsi="Times New Roman" w:cs="Times New Roman"/>
          <w:sz w:val="20"/>
          <w:szCs w:val="20"/>
          <w:u w:val="single"/>
        </w:rPr>
      </w:pPr>
      <w:r w:rsidRPr="00583399">
        <w:rPr>
          <w:rFonts w:ascii="Times New Roman" w:hAnsi="Times New Roman" w:cs="Times New Roman"/>
          <w:sz w:val="20"/>
          <w:szCs w:val="20"/>
          <w:u w:val="single"/>
        </w:rPr>
        <w:t>Issue 2-</w:t>
      </w:r>
      <w:r w:rsidR="00576448">
        <w:rPr>
          <w:rFonts w:ascii="Times New Roman" w:hAnsi="Times New Roman" w:cs="Times New Roman"/>
          <w:sz w:val="20"/>
          <w:szCs w:val="20"/>
          <w:u w:val="single"/>
        </w:rPr>
        <w:t>5</w:t>
      </w:r>
      <w:r w:rsidRPr="00583399">
        <w:rPr>
          <w:rFonts w:ascii="Times New Roman" w:hAnsi="Times New Roman" w:cs="Times New Roman"/>
          <w:sz w:val="20"/>
          <w:szCs w:val="20"/>
          <w:u w:val="single"/>
        </w:rPr>
        <w:t>: Reference Time Instances for RRM test cases.</w:t>
      </w:r>
    </w:p>
    <w:p w14:paraId="4A341630" w14:textId="4444A354" w:rsidR="00583399" w:rsidRPr="00583399" w:rsidRDefault="00583399" w:rsidP="00583399">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Option</w:t>
      </w:r>
      <w:r w:rsidRPr="00583399">
        <w:rPr>
          <w:rFonts w:ascii="Times New Roman" w:eastAsia="宋体" w:hAnsi="Times New Roman" w:cs="Times New Roman"/>
          <w:sz w:val="20"/>
          <w:szCs w:val="20"/>
        </w:rPr>
        <w:t xml:space="preserve"> 1: (QC)</w:t>
      </w:r>
    </w:p>
    <w:p w14:paraId="4B44024F" w14:textId="77777777" w:rsidR="00583399" w:rsidRPr="00583399" w:rsidRDefault="00583399" w:rsidP="00583399">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TE shall generate downlink signals such that the signals include the impacts of timing/frequency offsets and sampling frequency drift according to UE position, programed via AT command, and the reference satellite position, projected by Eckstein-Hechler model and the ephemeris information in the SIB19 transmitted before the most recent epoch time.</w:t>
      </w:r>
    </w:p>
    <w:p w14:paraId="0B19667F" w14:textId="77777777" w:rsidR="00583399" w:rsidRPr="00583399" w:rsidRDefault="00583399" w:rsidP="00583399">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The above should also apply to RF and Demodulation test cases, if applicable.</w:t>
      </w:r>
    </w:p>
    <w:p w14:paraId="687DC8C9" w14:textId="77777777" w:rsidR="00583399" w:rsidRPr="00583399" w:rsidRDefault="00583399" w:rsidP="00583399">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As part of the time-varying timing offset characteristics to be modeled by TE, RAN4 to capture the following description in one of satellite configuration related appendixes, e.g. Annex B, of TS38.133.</w:t>
      </w:r>
    </w:p>
    <w:p w14:paraId="3C8CBF21" w14:textId="77777777" w:rsidR="00583399" w:rsidRPr="00583399" w:rsidRDefault="00583399" w:rsidP="00583399">
      <w:pPr>
        <w:pStyle w:val="a7"/>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When it is assumed that SRP is at the satellite, i.e. ta-Info is not provided in SIB19 or N_TA,common is set to a constant 0, and the time instance of UE UL transmission for slot#n at UE antenna ports, i.e. the start of slot#n minus (NTA + NTA_offset + NTA,common + NTA,UE-specific) ×Tc, is the start of downlink slot#n – X – Y, where X and Y are defined as below:</w:t>
      </w:r>
    </w:p>
    <w:p w14:paraId="7E8D3558" w14:textId="77777777" w:rsidR="00583399" w:rsidRPr="00583399" w:rsidRDefault="00583399" w:rsidP="00583399">
      <w:pPr>
        <w:pStyle w:val="a7"/>
        <w:widowControl/>
        <w:numPr>
          <w:ilvl w:val="4"/>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X is a one-way propagation delay of a DL transmission over the service link from the satellite to the UE at the moment when the downlink slot#n arrives at the satellite of which the position is projected by Eckstein-Hechler model and the ephemeris information in the SIB19 transmitted before the most recent epoch time and slot#n.</w:t>
      </w:r>
    </w:p>
    <w:p w14:paraId="0A446171" w14:textId="77777777" w:rsidR="00583399" w:rsidRPr="00583399" w:rsidRDefault="00583399" w:rsidP="00583399">
      <w:pPr>
        <w:pStyle w:val="a7"/>
        <w:widowControl/>
        <w:numPr>
          <w:ilvl w:val="4"/>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 xml:space="preserve">Y is a one-way propagation delay of a UL transmission over the service link from the UE to the satellite at the moment when the uplink slot#n arrives at the satellite of which the position is projected by Eckstein-Hechler model and the </w:t>
      </w:r>
      <w:r w:rsidRPr="00583399">
        <w:rPr>
          <w:rFonts w:ascii="Times New Roman" w:eastAsia="宋体" w:hAnsi="Times New Roman" w:cs="Times New Roman"/>
          <w:sz w:val="20"/>
          <w:szCs w:val="20"/>
        </w:rPr>
        <w:lastRenderedPageBreak/>
        <w:t>ephemeris information in the SIB19 transmitted before the most recent epoch time and slot#n.</w:t>
      </w:r>
    </w:p>
    <w:p w14:paraId="7C5AD1E3" w14:textId="77777777" w:rsidR="00583399" w:rsidRPr="00583399" w:rsidRDefault="00583399" w:rsidP="00583399">
      <w:pPr>
        <w:pStyle w:val="a7"/>
        <w:widowControl/>
        <w:numPr>
          <w:ilvl w:val="4"/>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The projected satellite positions at X and Y are assumed to be the same, hence the satellite position projected for X can be considered as the satellite position for Y, and vice versa.</w:t>
      </w:r>
    </w:p>
    <w:p w14:paraId="4332E741" w14:textId="3AD63792" w:rsidR="00583399" w:rsidRPr="00583399" w:rsidRDefault="00583399" w:rsidP="00583399">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Option</w:t>
      </w:r>
      <w:r w:rsidRPr="00583399">
        <w:rPr>
          <w:rFonts w:ascii="Times New Roman" w:eastAsia="宋体" w:hAnsi="Times New Roman" w:cs="Times New Roman"/>
          <w:sz w:val="20"/>
          <w:szCs w:val="20"/>
        </w:rPr>
        <w:t xml:space="preserve"> 2: (CATT)</w:t>
      </w:r>
    </w:p>
    <w:p w14:paraId="12DE70C6" w14:textId="77777777" w:rsidR="00583399" w:rsidRPr="00583399" w:rsidRDefault="00583399" w:rsidP="00583399">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hAnsi="Times New Roman" w:cs="Times New Roman"/>
          <w:sz w:val="20"/>
          <w:szCs w:val="20"/>
        </w:rPr>
        <w:t>The test requirement for UE initial transmit timing is T</w:t>
      </w:r>
      <w:r w:rsidRPr="00583399">
        <w:rPr>
          <w:rFonts w:ascii="Times New Roman" w:hAnsi="Times New Roman" w:cs="Times New Roman"/>
          <w:sz w:val="20"/>
          <w:szCs w:val="20"/>
          <w:vertAlign w:val="subscript"/>
        </w:rPr>
        <w:t>e_NTN</w:t>
      </w:r>
      <w:r w:rsidRPr="00583399">
        <w:rPr>
          <w:rFonts w:ascii="Times New Roman" w:hAnsi="Times New Roman" w:cs="Times New Roman"/>
          <w:sz w:val="20"/>
          <w:szCs w:val="20"/>
        </w:rPr>
        <w:t>, and Reference timing for uplink transmission in test cases is (N</w:t>
      </w:r>
      <w:r w:rsidRPr="00583399">
        <w:rPr>
          <w:rFonts w:ascii="Times New Roman" w:hAnsi="Times New Roman" w:cs="Times New Roman"/>
          <w:sz w:val="20"/>
          <w:szCs w:val="20"/>
          <w:vertAlign w:val="subscript"/>
        </w:rPr>
        <w:t>TA</w:t>
      </w:r>
      <w:r w:rsidRPr="00583399">
        <w:rPr>
          <w:rFonts w:ascii="Times New Roman" w:hAnsi="Times New Roman" w:cs="Times New Roman"/>
          <w:sz w:val="20"/>
          <w:szCs w:val="20"/>
        </w:rPr>
        <w:t xml:space="preserve"> + N</w:t>
      </w:r>
      <w:r w:rsidRPr="00583399">
        <w:rPr>
          <w:rFonts w:ascii="Times New Roman" w:hAnsi="Times New Roman" w:cs="Times New Roman"/>
          <w:sz w:val="20"/>
          <w:szCs w:val="20"/>
          <w:vertAlign w:val="subscript"/>
        </w:rPr>
        <w:t>TA_offset</w:t>
      </w:r>
      <w:r w:rsidRPr="00583399">
        <w:rPr>
          <w:rFonts w:ascii="Times New Roman" w:hAnsi="Times New Roman" w:cs="Times New Roman"/>
          <w:sz w:val="20"/>
          <w:szCs w:val="20"/>
        </w:rPr>
        <w:t xml:space="preserve"> + N</w:t>
      </w:r>
      <w:r w:rsidRPr="00583399">
        <w:rPr>
          <w:rFonts w:ascii="Times New Roman" w:hAnsi="Times New Roman" w:cs="Times New Roman"/>
          <w:sz w:val="20"/>
          <w:szCs w:val="20"/>
          <w:vertAlign w:val="subscript"/>
        </w:rPr>
        <w:t>TA,common</w:t>
      </w:r>
      <w:r w:rsidRPr="00583399">
        <w:rPr>
          <w:rFonts w:ascii="Times New Roman" w:hAnsi="Times New Roman" w:cs="Times New Roman"/>
          <w:sz w:val="20"/>
          <w:szCs w:val="20"/>
        </w:rPr>
        <w:t xml:space="preserve"> + N</w:t>
      </w:r>
      <w:r w:rsidRPr="00583399">
        <w:rPr>
          <w:rFonts w:ascii="Times New Roman" w:hAnsi="Times New Roman" w:cs="Times New Roman"/>
          <w:sz w:val="20"/>
          <w:szCs w:val="20"/>
          <w:vertAlign w:val="subscript"/>
        </w:rPr>
        <w:t>TA,UE-specific</w:t>
      </w:r>
      <w:r w:rsidRPr="00583399">
        <w:rPr>
          <w:rFonts w:ascii="Times New Roman" w:hAnsi="Times New Roman" w:cs="Times New Roman"/>
          <w:sz w:val="20"/>
          <w:szCs w:val="20"/>
        </w:rPr>
        <w:t>) ×T</w:t>
      </w:r>
      <w:r w:rsidRPr="00583399">
        <w:rPr>
          <w:rFonts w:ascii="Times New Roman" w:hAnsi="Times New Roman" w:cs="Times New Roman"/>
          <w:sz w:val="20"/>
          <w:szCs w:val="20"/>
          <w:vertAlign w:val="subscript"/>
        </w:rPr>
        <w:t>c</w:t>
      </w:r>
      <w:r w:rsidRPr="00583399">
        <w:rPr>
          <w:rFonts w:ascii="Times New Roman" w:hAnsi="Times New Roman" w:cs="Times New Roman"/>
          <w:sz w:val="20"/>
          <w:szCs w:val="20"/>
        </w:rPr>
        <w:t>, here</w:t>
      </w:r>
      <w:r w:rsidRPr="00583399">
        <w:rPr>
          <w:rFonts w:ascii="Times New Roman" w:eastAsia="宋体" w:hAnsi="Times New Roman" w:cs="Times New Roman"/>
          <w:sz w:val="20"/>
          <w:szCs w:val="20"/>
        </w:rPr>
        <w:t>.</w:t>
      </w:r>
    </w:p>
    <w:p w14:paraId="7A990C55" w14:textId="77777777" w:rsidR="00583399" w:rsidRPr="00583399" w:rsidRDefault="00583399" w:rsidP="00583399">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The DL timing shall be adjusted according to the distance change between serving satellite and UE based on a reference orbit for the serving satellite.</w:t>
      </w:r>
    </w:p>
    <w:p w14:paraId="5C7AFFC1" w14:textId="77777777" w:rsidR="00583399" w:rsidRPr="00583399" w:rsidRDefault="00583399" w:rsidP="00583399">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N</w:t>
      </w:r>
      <w:r w:rsidRPr="00583399">
        <w:rPr>
          <w:rFonts w:ascii="Times New Roman" w:eastAsia="宋体" w:hAnsi="Times New Roman" w:cs="Times New Roman"/>
          <w:sz w:val="20"/>
          <w:szCs w:val="20"/>
          <w:vertAlign w:val="subscript"/>
        </w:rPr>
        <w:t>TA,common</w:t>
      </w:r>
      <w:r w:rsidRPr="00583399">
        <w:rPr>
          <w:rFonts w:ascii="Times New Roman" w:eastAsia="宋体" w:hAnsi="Times New Roman" w:cs="Times New Roman"/>
          <w:sz w:val="20"/>
          <w:szCs w:val="20"/>
        </w:rPr>
        <w:t xml:space="preserve"> is the common TA for reference timing which is calculated based on the definition in TS38.211.</w:t>
      </w:r>
    </w:p>
    <w:p w14:paraId="75B27816" w14:textId="77777777" w:rsidR="00583399" w:rsidRPr="00583399" w:rsidRDefault="00583399" w:rsidP="00583399">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N</w:t>
      </w:r>
      <w:r w:rsidRPr="00583399">
        <w:rPr>
          <w:rFonts w:ascii="Times New Roman" w:eastAsia="宋体" w:hAnsi="Times New Roman" w:cs="Times New Roman"/>
          <w:sz w:val="20"/>
          <w:szCs w:val="20"/>
          <w:vertAlign w:val="subscript"/>
        </w:rPr>
        <w:t>TA,UE-specific</w:t>
      </w:r>
      <w:r w:rsidRPr="00583399">
        <w:rPr>
          <w:rFonts w:ascii="Times New Roman" w:eastAsia="宋体" w:hAnsi="Times New Roman" w:cs="Times New Roman"/>
          <w:sz w:val="20"/>
          <w:szCs w:val="20"/>
        </w:rPr>
        <w:t xml:space="preserve"> is the UE specific TA for reference timing derived from the satellite location and UE location, and equal to (D1 + D2) / (c×Tc) .</w:t>
      </w:r>
    </w:p>
    <w:p w14:paraId="5AB5D030" w14:textId="77777777" w:rsidR="00583399" w:rsidRPr="00583399" w:rsidRDefault="00583399" w:rsidP="00583399">
      <w:pPr>
        <w:pStyle w:val="a7"/>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D1 is the distance between UE and satellite when receiving the UE transmit signal slot.</w:t>
      </w:r>
    </w:p>
    <w:p w14:paraId="0C00A65F" w14:textId="77777777" w:rsidR="00583399" w:rsidRPr="00583399" w:rsidRDefault="00583399" w:rsidP="00583399">
      <w:pPr>
        <w:pStyle w:val="a7"/>
        <w:widowControl/>
        <w:numPr>
          <w:ilvl w:val="3"/>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D2 is the distance between UE and satellite when at time of N</w:t>
      </w:r>
      <w:r w:rsidRPr="00583399">
        <w:rPr>
          <w:rFonts w:ascii="Times New Roman" w:eastAsia="宋体" w:hAnsi="Times New Roman" w:cs="Times New Roman"/>
          <w:sz w:val="20"/>
          <w:szCs w:val="20"/>
          <w:vertAlign w:val="subscript"/>
        </w:rPr>
        <w:t>TA,common</w:t>
      </w:r>
      <w:r w:rsidRPr="00583399">
        <w:rPr>
          <w:rFonts w:ascii="Times New Roman" w:eastAsia="宋体" w:hAnsi="Times New Roman" w:cs="Times New Roman"/>
          <w:sz w:val="20"/>
          <w:szCs w:val="20"/>
        </w:rPr>
        <w:t>×Tc after receiving the UE transmit signal slot.</w:t>
      </w:r>
    </w:p>
    <w:p w14:paraId="0FFB3154" w14:textId="59ED19EC" w:rsidR="00583399" w:rsidRPr="00583399" w:rsidRDefault="00583399" w:rsidP="00583399">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Option</w:t>
      </w:r>
      <w:r w:rsidRPr="00583399">
        <w:rPr>
          <w:rFonts w:ascii="Times New Roman" w:eastAsia="宋体" w:hAnsi="Times New Roman" w:cs="Times New Roman"/>
          <w:sz w:val="20"/>
          <w:szCs w:val="20"/>
        </w:rPr>
        <w:t xml:space="preserve"> 3: (Ericsson)</w:t>
      </w:r>
    </w:p>
    <w:p w14:paraId="32A01A70" w14:textId="77777777" w:rsidR="00583399" w:rsidRPr="00583399" w:rsidRDefault="00583399" w:rsidP="00583399">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hAnsi="Times New Roman" w:cs="Times New Roman"/>
          <w:sz w:val="20"/>
          <w:szCs w:val="20"/>
        </w:rPr>
        <w:t>For NTN UE timing testing, it is suggested to define a reference orbit for the serving satellite, and the DL timing shall be adjusted according to the distance change between serving satellite and UE</w:t>
      </w:r>
      <w:r w:rsidRPr="00583399">
        <w:rPr>
          <w:rFonts w:ascii="Times New Roman" w:eastAsia="宋体" w:hAnsi="Times New Roman" w:cs="Times New Roman"/>
          <w:sz w:val="20"/>
          <w:szCs w:val="20"/>
        </w:rPr>
        <w:t>.</w:t>
      </w:r>
    </w:p>
    <w:p w14:paraId="432319FF" w14:textId="6F25C6E8" w:rsidR="00583399" w:rsidRPr="00583399" w:rsidRDefault="00583399" w:rsidP="00583399">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Option</w:t>
      </w:r>
      <w:r w:rsidRPr="00583399">
        <w:rPr>
          <w:rFonts w:ascii="Times New Roman" w:eastAsia="宋体" w:hAnsi="Times New Roman" w:cs="Times New Roman"/>
          <w:sz w:val="20"/>
          <w:szCs w:val="20"/>
        </w:rPr>
        <w:t xml:space="preserve"> 4: (Huawei)</w:t>
      </w:r>
    </w:p>
    <w:p w14:paraId="34A92746" w14:textId="77777777" w:rsidR="00583399" w:rsidRPr="00583399" w:rsidRDefault="00583399" w:rsidP="00583399">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hAnsi="Times New Roman" w:cs="Times New Roman"/>
          <w:sz w:val="20"/>
          <w:szCs w:val="20"/>
        </w:rPr>
        <w:t>For NTN UE timing testing, it is suggested to define a reference orbit for the serving satellite, and the DL timing shall be adjusted according to the distance change between serving satellite and UE.</w:t>
      </w:r>
    </w:p>
    <w:p w14:paraId="4794B689" w14:textId="68E03EFE" w:rsidR="00583399" w:rsidRPr="0077517F" w:rsidRDefault="00583399" w:rsidP="00583399">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83399">
        <w:rPr>
          <w:rFonts w:ascii="Times New Roman" w:eastAsia="宋体" w:hAnsi="Times New Roman" w:cs="Times New Roman"/>
          <w:sz w:val="20"/>
          <w:szCs w:val="20"/>
        </w:rPr>
        <w:t>For NTN UE timing test cases, the additional timing error for the translation from reference orbit to ephemeris information can be considered.</w:t>
      </w:r>
    </w:p>
    <w:p w14:paraId="09F0EE50" w14:textId="6EAF85F7" w:rsidR="0054595A" w:rsidRPr="0054595A" w:rsidRDefault="0054595A" w:rsidP="0054595A">
      <w:pPr>
        <w:pStyle w:val="2"/>
        <w:spacing w:before="0" w:after="0"/>
        <w:rPr>
          <w:rFonts w:ascii="Times New Roman" w:hAnsi="Times New Roman" w:cs="Times New Roman"/>
          <w:sz w:val="20"/>
          <w:szCs w:val="20"/>
          <w:u w:val="single"/>
        </w:rPr>
      </w:pPr>
      <w:r w:rsidRPr="0054595A">
        <w:rPr>
          <w:rFonts w:ascii="Times New Roman" w:hAnsi="Times New Roman" w:cs="Times New Roman"/>
          <w:sz w:val="20"/>
          <w:szCs w:val="20"/>
          <w:u w:val="single"/>
        </w:rPr>
        <w:t>Issue 2-</w:t>
      </w:r>
      <w:r w:rsidR="00576448">
        <w:rPr>
          <w:rFonts w:ascii="Times New Roman" w:hAnsi="Times New Roman" w:cs="Times New Roman"/>
          <w:sz w:val="20"/>
          <w:szCs w:val="20"/>
          <w:u w:val="single"/>
        </w:rPr>
        <w:t>6</w:t>
      </w:r>
      <w:r w:rsidRPr="0054595A">
        <w:rPr>
          <w:rFonts w:ascii="Times New Roman" w:hAnsi="Times New Roman" w:cs="Times New Roman"/>
          <w:sz w:val="20"/>
          <w:szCs w:val="20"/>
          <w:u w:val="single"/>
        </w:rPr>
        <w:t>: Channel models for RLM and BFD/CBD test cases.</w:t>
      </w:r>
    </w:p>
    <w:p w14:paraId="7AF324E3" w14:textId="168BBC58" w:rsidR="0054595A" w:rsidRPr="0077517F" w:rsidRDefault="0054595A" w:rsidP="0054595A">
      <w:pPr>
        <w:pStyle w:val="a7"/>
        <w:widowControl/>
        <w:numPr>
          <w:ilvl w:val="0"/>
          <w:numId w:val="7"/>
        </w:numPr>
        <w:spacing w:after="120"/>
        <w:ind w:firstLineChars="0"/>
        <w:jc w:val="left"/>
        <w:rPr>
          <w:rFonts w:ascii="Times New Roman" w:eastAsia="宋体" w:hAnsi="Times New Roman" w:cs="Times New Roman"/>
          <w:sz w:val="20"/>
          <w:szCs w:val="20"/>
        </w:rPr>
      </w:pPr>
      <w:r w:rsidRPr="0077517F">
        <w:rPr>
          <w:rFonts w:ascii="Times New Roman" w:eastAsia="宋体" w:hAnsi="Times New Roman" w:cs="Times New Roman"/>
          <w:sz w:val="20"/>
          <w:szCs w:val="20"/>
        </w:rPr>
        <w:t>FFS:</w:t>
      </w:r>
    </w:p>
    <w:p w14:paraId="6C0D894B" w14:textId="781D1F88" w:rsidR="00D27381" w:rsidRDefault="0054595A" w:rsidP="0092697F">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54595A">
        <w:rPr>
          <w:rFonts w:ascii="Times New Roman" w:eastAsia="宋体" w:hAnsi="Times New Roman" w:cs="Times New Roman"/>
          <w:sz w:val="20"/>
          <w:szCs w:val="20"/>
        </w:rPr>
        <w:t>For RLM and BFD/CBD test cases, propagation channel conditions need to be updated to one of the newly introduced NTN fading models from Demod session, and SNR conditions for the tests should be reevaluated.</w:t>
      </w:r>
    </w:p>
    <w:p w14:paraId="3D9B8926" w14:textId="740E83FB" w:rsidR="003907D6" w:rsidRPr="003907D6" w:rsidRDefault="003907D6" w:rsidP="003907D6">
      <w:pPr>
        <w:pStyle w:val="2"/>
        <w:spacing w:before="0" w:after="0"/>
        <w:rPr>
          <w:rFonts w:ascii="Times New Roman" w:hAnsi="Times New Roman" w:cs="Times New Roman"/>
          <w:sz w:val="20"/>
          <w:szCs w:val="20"/>
          <w:u w:val="single"/>
        </w:rPr>
      </w:pPr>
      <w:r w:rsidRPr="003907D6">
        <w:rPr>
          <w:rFonts w:ascii="Times New Roman" w:hAnsi="Times New Roman" w:cs="Times New Roman"/>
          <w:sz w:val="20"/>
          <w:szCs w:val="20"/>
          <w:u w:val="single"/>
        </w:rPr>
        <w:t>Issue 2-</w:t>
      </w:r>
      <w:r w:rsidR="00576448">
        <w:rPr>
          <w:rFonts w:ascii="Times New Roman" w:hAnsi="Times New Roman" w:cs="Times New Roman"/>
          <w:sz w:val="20"/>
          <w:szCs w:val="20"/>
          <w:u w:val="single"/>
        </w:rPr>
        <w:t>7</w:t>
      </w:r>
      <w:r w:rsidRPr="003907D6">
        <w:rPr>
          <w:rFonts w:ascii="Times New Roman" w:hAnsi="Times New Roman" w:cs="Times New Roman"/>
          <w:sz w:val="20"/>
          <w:szCs w:val="20"/>
          <w:u w:val="single"/>
        </w:rPr>
        <w:t>: Testability issues.</w:t>
      </w:r>
    </w:p>
    <w:p w14:paraId="12E93AEB" w14:textId="128529D3" w:rsidR="003907D6" w:rsidRPr="003907D6" w:rsidRDefault="003907D6" w:rsidP="003907D6">
      <w:pPr>
        <w:pStyle w:val="a7"/>
        <w:widowControl/>
        <w:numPr>
          <w:ilvl w:val="0"/>
          <w:numId w:val="7"/>
        </w:numPr>
        <w:spacing w:after="120"/>
        <w:ind w:firstLineChars="0"/>
        <w:jc w:val="left"/>
        <w:rPr>
          <w:rFonts w:ascii="Times New Roman" w:eastAsia="宋体" w:hAnsi="Times New Roman" w:cs="Times New Roman"/>
          <w:sz w:val="20"/>
          <w:szCs w:val="20"/>
        </w:rPr>
      </w:pPr>
      <w:r>
        <w:rPr>
          <w:rFonts w:ascii="Times New Roman" w:eastAsia="宋体" w:hAnsi="Times New Roman" w:cs="Times New Roman"/>
          <w:sz w:val="20"/>
          <w:szCs w:val="20"/>
        </w:rPr>
        <w:t>FFS</w:t>
      </w:r>
    </w:p>
    <w:p w14:paraId="1886011F" w14:textId="77777777" w:rsidR="003907D6" w:rsidRPr="003907D6" w:rsidRDefault="003907D6" w:rsidP="003907D6">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907D6">
        <w:rPr>
          <w:rFonts w:ascii="Times New Roman" w:eastAsia="宋体" w:hAnsi="Times New Roman" w:cs="Times New Roman"/>
          <w:sz w:val="20"/>
          <w:szCs w:val="20"/>
        </w:rPr>
        <w:lastRenderedPageBreak/>
        <w:t>If the following testability issues for NGSO cannot be addressed in RAN4, the issues shall be communicated to RAN5 and properly addressed in RAN5:.</w:t>
      </w:r>
    </w:p>
    <w:p w14:paraId="67E5BB21" w14:textId="77777777" w:rsidR="003907D6" w:rsidRPr="003907D6" w:rsidRDefault="003907D6" w:rsidP="003907D6">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907D6">
        <w:rPr>
          <w:rFonts w:ascii="Times New Roman" w:eastAsia="宋体" w:hAnsi="Times New Roman" w:cs="Times New Roman"/>
          <w:sz w:val="20"/>
          <w:szCs w:val="20"/>
        </w:rPr>
        <w:t>How to deal with the cases where a length of dwell time that a satellite can remain in a testable condition, e.g. from -30 deg to 30 deg elevation angle with respect to the UE, is not adequate for the full test iterations.</w:t>
      </w:r>
    </w:p>
    <w:p w14:paraId="2124E9BB" w14:textId="5B8E0EC2" w:rsidR="00A436E5" w:rsidRPr="0077517F" w:rsidRDefault="003907D6" w:rsidP="003907D6">
      <w:pPr>
        <w:pStyle w:val="a7"/>
        <w:widowControl/>
        <w:numPr>
          <w:ilvl w:val="2"/>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3907D6">
        <w:rPr>
          <w:rFonts w:ascii="Times New Roman" w:eastAsia="宋体" w:hAnsi="Times New Roman" w:cs="Times New Roman"/>
          <w:sz w:val="20"/>
          <w:szCs w:val="20"/>
        </w:rPr>
        <w:t>The same issue for two-satellite based test cases.</w:t>
      </w: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14:paraId="6C033F3F" w14:textId="21FAB80A" w:rsidR="00595B3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w:t>
      </w:r>
      <w:r w:rsidR="00B44A7A" w:rsidRPr="00B44A7A">
        <w:rPr>
          <w:rFonts w:ascii="Times New Roman" w:hAnsi="Times New Roman" w:cs="Times New Roman"/>
          <w:lang w:val="en-GB"/>
        </w:rPr>
        <w:t>2</w:t>
      </w:r>
      <w:r w:rsidR="00EC683F">
        <w:rPr>
          <w:rFonts w:ascii="Times New Roman" w:hAnsi="Times New Roman" w:cs="Times New Roman"/>
          <w:lang w:val="en-GB"/>
        </w:rPr>
        <w:t>302762</w:t>
      </w:r>
      <w:r w:rsidR="00B960F3">
        <w:rPr>
          <w:rFonts w:ascii="Times New Roman" w:hAnsi="Times New Roman" w:cs="Times New Roman"/>
          <w:lang w:val="en-GB"/>
        </w:rPr>
        <w:t>,</w:t>
      </w:r>
      <w:r w:rsidR="00B960F3">
        <w:rPr>
          <w:rFonts w:ascii="Times New Roman" w:hAnsi="Times New Roman" w:cs="Times New Roman"/>
          <w:lang w:val="en-GB"/>
        </w:rPr>
        <w:tab/>
      </w:r>
      <w:r w:rsidR="00EC683F" w:rsidRPr="00EC683F">
        <w:rPr>
          <w:rFonts w:ascii="Times New Roman" w:hAnsi="Times New Roman" w:cs="Times New Roman"/>
          <w:lang w:val="en-GB"/>
        </w:rPr>
        <w:t>Topic Summary for [106][204] NR_NTN_solutions</w:t>
      </w:r>
    </w:p>
    <w:p w14:paraId="539E36A4" w14:textId="23454070" w:rsidR="00595B3C" w:rsidRPr="00D9027D" w:rsidRDefault="00595B3C"/>
    <w:sectPr w:rsidR="00595B3C" w:rsidRPr="00D9027D" w:rsidSect="003817E9">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B4066" w14:textId="77777777" w:rsidR="00644A9E" w:rsidRDefault="00644A9E" w:rsidP="00595B3C">
      <w:r>
        <w:separator/>
      </w:r>
    </w:p>
  </w:endnote>
  <w:endnote w:type="continuationSeparator" w:id="0">
    <w:p w14:paraId="3F747CA9" w14:textId="77777777" w:rsidR="00644A9E" w:rsidRDefault="00644A9E"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2B615" w14:textId="77777777" w:rsidR="00644A9E" w:rsidRDefault="00644A9E" w:rsidP="00595B3C">
      <w:r>
        <w:separator/>
      </w:r>
    </w:p>
  </w:footnote>
  <w:footnote w:type="continuationSeparator" w:id="0">
    <w:p w14:paraId="2E31A0EE" w14:textId="77777777" w:rsidR="00644A9E" w:rsidRDefault="00644A9E"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3pt;height:74.75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0051C"/>
    <w:multiLevelType w:val="hybridMultilevel"/>
    <w:tmpl w:val="41C0CF4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7E2D"/>
    <w:multiLevelType w:val="hybridMultilevel"/>
    <w:tmpl w:val="8E8AAC98"/>
    <w:lvl w:ilvl="0" w:tplc="041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1BF3756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84698"/>
    <w:multiLevelType w:val="hybridMultilevel"/>
    <w:tmpl w:val="DC928D8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74CE5"/>
    <w:multiLevelType w:val="hybridMultilevel"/>
    <w:tmpl w:val="7A42BDD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5E3759"/>
    <w:multiLevelType w:val="hybridMultilevel"/>
    <w:tmpl w:val="3874242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1AE4114C">
      <w:numFmt w:val="bullet"/>
      <w:lvlText w:val="-"/>
      <w:lvlJc w:val="left"/>
      <w:pPr>
        <w:ind w:left="2520" w:hanging="420"/>
      </w:pPr>
      <w:rPr>
        <w:rFonts w:ascii="Times New Roman" w:eastAsia="MS Mincho"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6764CFB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83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BB6F29"/>
    <w:multiLevelType w:val="hybridMultilevel"/>
    <w:tmpl w:val="8F80B2D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9C597D"/>
    <w:multiLevelType w:val="hybridMultilevel"/>
    <w:tmpl w:val="B8E01044"/>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07CC5"/>
    <w:multiLevelType w:val="hybridMultilevel"/>
    <w:tmpl w:val="BE900FB8"/>
    <w:lvl w:ilvl="0" w:tplc="779C3DA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E30882"/>
    <w:multiLevelType w:val="hybridMultilevel"/>
    <w:tmpl w:val="226C14DE"/>
    <w:lvl w:ilvl="0" w:tplc="08090001">
      <w:start w:val="1"/>
      <w:numFmt w:val="bullet"/>
      <w:lvlText w:val=""/>
      <w:lvlJc w:val="left"/>
      <w:pPr>
        <w:ind w:left="936" w:hanging="360"/>
      </w:pPr>
      <w:rPr>
        <w:rFonts w:ascii="Symbol" w:hAnsi="Symbol" w:hint="default"/>
      </w:rPr>
    </w:lvl>
    <w:lvl w:ilvl="1" w:tplc="46A474B4">
      <w:start w:val="8"/>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E77F7E"/>
    <w:multiLevelType w:val="hybridMultilevel"/>
    <w:tmpl w:val="A96C342A"/>
    <w:lvl w:ilvl="0" w:tplc="19A2D29C">
      <w:start w:val="1"/>
      <w:numFmt w:val="bullet"/>
      <w:lvlText w:val=""/>
      <w:lvlPicBulletId w:val="0"/>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6"/>
  </w:num>
  <w:num w:numId="2">
    <w:abstractNumId w:val="22"/>
  </w:num>
  <w:num w:numId="3">
    <w:abstractNumId w:val="0"/>
  </w:num>
  <w:num w:numId="4">
    <w:abstractNumId w:val="18"/>
  </w:num>
  <w:num w:numId="5">
    <w:abstractNumId w:val="26"/>
  </w:num>
  <w:num w:numId="6">
    <w:abstractNumId w:val="6"/>
  </w:num>
  <w:num w:numId="7">
    <w:abstractNumId w:val="20"/>
  </w:num>
  <w:num w:numId="8">
    <w:abstractNumId w:val="30"/>
  </w:num>
  <w:num w:numId="9">
    <w:abstractNumId w:val="1"/>
  </w:num>
  <w:num w:numId="10">
    <w:abstractNumId w:val="26"/>
  </w:num>
  <w:num w:numId="11">
    <w:abstractNumId w:val="26"/>
  </w:num>
  <w:num w:numId="12">
    <w:abstractNumId w:val="29"/>
  </w:num>
  <w:num w:numId="13">
    <w:abstractNumId w:val="14"/>
  </w:num>
  <w:num w:numId="14">
    <w:abstractNumId w:val="27"/>
  </w:num>
  <w:num w:numId="15">
    <w:abstractNumId w:val="12"/>
  </w:num>
  <w:num w:numId="16">
    <w:abstractNumId w:val="21"/>
  </w:num>
  <w:num w:numId="17">
    <w:abstractNumId w:val="26"/>
  </w:num>
  <w:num w:numId="18">
    <w:abstractNumId w:val="9"/>
  </w:num>
  <w:num w:numId="19">
    <w:abstractNumId w:val="5"/>
  </w:num>
  <w:num w:numId="20">
    <w:abstractNumId w:val="19"/>
  </w:num>
  <w:num w:numId="21">
    <w:abstractNumId w:val="24"/>
  </w:num>
  <w:num w:numId="22">
    <w:abstractNumId w:val="16"/>
  </w:num>
  <w:num w:numId="23">
    <w:abstractNumId w:val="20"/>
  </w:num>
  <w:num w:numId="24">
    <w:abstractNumId w:val="13"/>
  </w:num>
  <w:num w:numId="25">
    <w:abstractNumId w:val="3"/>
  </w:num>
  <w:num w:numId="26">
    <w:abstractNumId w:val="4"/>
  </w:num>
  <w:num w:numId="27">
    <w:abstractNumId w:val="15"/>
  </w:num>
  <w:num w:numId="28">
    <w:abstractNumId w:val="26"/>
  </w:num>
  <w:num w:numId="29">
    <w:abstractNumId w:val="26"/>
  </w:num>
  <w:num w:numId="30">
    <w:abstractNumId w:val="26"/>
  </w:num>
  <w:num w:numId="31">
    <w:abstractNumId w:val="26"/>
  </w:num>
  <w:num w:numId="32">
    <w:abstractNumId w:val="17"/>
  </w:num>
  <w:num w:numId="33">
    <w:abstractNumId w:val="26"/>
  </w:num>
  <w:num w:numId="34">
    <w:abstractNumId w:val="25"/>
  </w:num>
  <w:num w:numId="35">
    <w:abstractNumId w:val="26"/>
  </w:num>
  <w:num w:numId="36">
    <w:abstractNumId w:val="2"/>
  </w:num>
  <w:num w:numId="37">
    <w:abstractNumId w:val="8"/>
  </w:num>
  <w:num w:numId="38">
    <w:abstractNumId w:val="10"/>
  </w:num>
  <w:num w:numId="39">
    <w:abstractNumId w:val="26"/>
  </w:num>
  <w:num w:numId="40">
    <w:abstractNumId w:val="11"/>
  </w:num>
  <w:num w:numId="41">
    <w:abstractNumId w:val="28"/>
  </w:num>
  <w:num w:numId="42">
    <w:abstractNumId w:val="7"/>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0B1E"/>
    <w:rsid w:val="0001578D"/>
    <w:rsid w:val="00023D4E"/>
    <w:rsid w:val="00025DA4"/>
    <w:rsid w:val="00054F9E"/>
    <w:rsid w:val="00060C84"/>
    <w:rsid w:val="000616B4"/>
    <w:rsid w:val="00062242"/>
    <w:rsid w:val="00066D02"/>
    <w:rsid w:val="00067140"/>
    <w:rsid w:val="000751B8"/>
    <w:rsid w:val="00084D6D"/>
    <w:rsid w:val="00096B87"/>
    <w:rsid w:val="000A7DD1"/>
    <w:rsid w:val="000B0461"/>
    <w:rsid w:val="000C7EBC"/>
    <w:rsid w:val="000E361F"/>
    <w:rsid w:val="000E6BEE"/>
    <w:rsid w:val="000F2263"/>
    <w:rsid w:val="00100F85"/>
    <w:rsid w:val="00101B99"/>
    <w:rsid w:val="001026FB"/>
    <w:rsid w:val="00104EC5"/>
    <w:rsid w:val="0011762F"/>
    <w:rsid w:val="00120CBA"/>
    <w:rsid w:val="001256D9"/>
    <w:rsid w:val="00126D6A"/>
    <w:rsid w:val="00127D3F"/>
    <w:rsid w:val="00136B55"/>
    <w:rsid w:val="00141D75"/>
    <w:rsid w:val="00143639"/>
    <w:rsid w:val="00144A10"/>
    <w:rsid w:val="00153664"/>
    <w:rsid w:val="00156BFB"/>
    <w:rsid w:val="00180165"/>
    <w:rsid w:val="00182225"/>
    <w:rsid w:val="00184A7D"/>
    <w:rsid w:val="001916C2"/>
    <w:rsid w:val="001948C7"/>
    <w:rsid w:val="00195545"/>
    <w:rsid w:val="001972A6"/>
    <w:rsid w:val="001A4922"/>
    <w:rsid w:val="001A5F33"/>
    <w:rsid w:val="001A6AAD"/>
    <w:rsid w:val="001A7D03"/>
    <w:rsid w:val="001B6308"/>
    <w:rsid w:val="001B7574"/>
    <w:rsid w:val="001C7AEE"/>
    <w:rsid w:val="001E3360"/>
    <w:rsid w:val="001F6A80"/>
    <w:rsid w:val="001F7596"/>
    <w:rsid w:val="00200329"/>
    <w:rsid w:val="002138FC"/>
    <w:rsid w:val="00213C75"/>
    <w:rsid w:val="0022264C"/>
    <w:rsid w:val="00223695"/>
    <w:rsid w:val="00231F71"/>
    <w:rsid w:val="00243776"/>
    <w:rsid w:val="0025743A"/>
    <w:rsid w:val="00264964"/>
    <w:rsid w:val="002653C0"/>
    <w:rsid w:val="00273222"/>
    <w:rsid w:val="0028036D"/>
    <w:rsid w:val="002875C6"/>
    <w:rsid w:val="00294A81"/>
    <w:rsid w:val="002B1F9D"/>
    <w:rsid w:val="002B322B"/>
    <w:rsid w:val="002B39C2"/>
    <w:rsid w:val="002C554C"/>
    <w:rsid w:val="002D004B"/>
    <w:rsid w:val="002D0942"/>
    <w:rsid w:val="002D1F0F"/>
    <w:rsid w:val="002D32D8"/>
    <w:rsid w:val="002D3491"/>
    <w:rsid w:val="002D6079"/>
    <w:rsid w:val="002D75F6"/>
    <w:rsid w:val="002D7D8A"/>
    <w:rsid w:val="002E09E5"/>
    <w:rsid w:val="002E1716"/>
    <w:rsid w:val="002E3EE3"/>
    <w:rsid w:val="003005D1"/>
    <w:rsid w:val="00312D2F"/>
    <w:rsid w:val="0031624E"/>
    <w:rsid w:val="00317636"/>
    <w:rsid w:val="00320617"/>
    <w:rsid w:val="00333167"/>
    <w:rsid w:val="003521A4"/>
    <w:rsid w:val="00357EDD"/>
    <w:rsid w:val="00372D7C"/>
    <w:rsid w:val="00376157"/>
    <w:rsid w:val="003817E9"/>
    <w:rsid w:val="00381B6A"/>
    <w:rsid w:val="003907D6"/>
    <w:rsid w:val="00391BE7"/>
    <w:rsid w:val="003A68B8"/>
    <w:rsid w:val="003B1C19"/>
    <w:rsid w:val="003C0C7C"/>
    <w:rsid w:val="003C1DC1"/>
    <w:rsid w:val="003C4BA6"/>
    <w:rsid w:val="003C5883"/>
    <w:rsid w:val="003D2FB3"/>
    <w:rsid w:val="003E1C12"/>
    <w:rsid w:val="003F021A"/>
    <w:rsid w:val="003F42E9"/>
    <w:rsid w:val="003F79C9"/>
    <w:rsid w:val="003F7F96"/>
    <w:rsid w:val="00400D6C"/>
    <w:rsid w:val="00407D3E"/>
    <w:rsid w:val="004166D5"/>
    <w:rsid w:val="00425881"/>
    <w:rsid w:val="00433698"/>
    <w:rsid w:val="004478D8"/>
    <w:rsid w:val="00462155"/>
    <w:rsid w:val="004701B5"/>
    <w:rsid w:val="004728AC"/>
    <w:rsid w:val="0047321B"/>
    <w:rsid w:val="004854FD"/>
    <w:rsid w:val="00487408"/>
    <w:rsid w:val="004954D4"/>
    <w:rsid w:val="00495F51"/>
    <w:rsid w:val="00496C31"/>
    <w:rsid w:val="004A5067"/>
    <w:rsid w:val="004A6C58"/>
    <w:rsid w:val="004A6E26"/>
    <w:rsid w:val="004A7EE5"/>
    <w:rsid w:val="004C5E06"/>
    <w:rsid w:val="004D49F7"/>
    <w:rsid w:val="004E7628"/>
    <w:rsid w:val="004F14FA"/>
    <w:rsid w:val="004F1D76"/>
    <w:rsid w:val="004F5661"/>
    <w:rsid w:val="004F7852"/>
    <w:rsid w:val="004F7E19"/>
    <w:rsid w:val="005004F5"/>
    <w:rsid w:val="00512AB9"/>
    <w:rsid w:val="005233D3"/>
    <w:rsid w:val="0052472B"/>
    <w:rsid w:val="00530C55"/>
    <w:rsid w:val="00544716"/>
    <w:rsid w:val="0054595A"/>
    <w:rsid w:val="00552587"/>
    <w:rsid w:val="00552DF5"/>
    <w:rsid w:val="00554B30"/>
    <w:rsid w:val="0055772B"/>
    <w:rsid w:val="005727F3"/>
    <w:rsid w:val="00576448"/>
    <w:rsid w:val="005777D7"/>
    <w:rsid w:val="005803B2"/>
    <w:rsid w:val="0058111F"/>
    <w:rsid w:val="00581284"/>
    <w:rsid w:val="00582012"/>
    <w:rsid w:val="00583399"/>
    <w:rsid w:val="00584278"/>
    <w:rsid w:val="00585D6A"/>
    <w:rsid w:val="0058655E"/>
    <w:rsid w:val="0059241E"/>
    <w:rsid w:val="00595B3C"/>
    <w:rsid w:val="005B196A"/>
    <w:rsid w:val="005B296C"/>
    <w:rsid w:val="005B5E44"/>
    <w:rsid w:val="005B6266"/>
    <w:rsid w:val="005C38C7"/>
    <w:rsid w:val="005C732F"/>
    <w:rsid w:val="005D0C96"/>
    <w:rsid w:val="005D0E8C"/>
    <w:rsid w:val="005D3DF0"/>
    <w:rsid w:val="005D5E3D"/>
    <w:rsid w:val="005E68D5"/>
    <w:rsid w:val="005F2FC5"/>
    <w:rsid w:val="005F4693"/>
    <w:rsid w:val="005F47D8"/>
    <w:rsid w:val="005F4C4E"/>
    <w:rsid w:val="00604F81"/>
    <w:rsid w:val="0060517B"/>
    <w:rsid w:val="00605B01"/>
    <w:rsid w:val="00610351"/>
    <w:rsid w:val="00617E09"/>
    <w:rsid w:val="00620608"/>
    <w:rsid w:val="00624E8A"/>
    <w:rsid w:val="0062589A"/>
    <w:rsid w:val="0064111B"/>
    <w:rsid w:val="00641B15"/>
    <w:rsid w:val="00644A9E"/>
    <w:rsid w:val="00645EB4"/>
    <w:rsid w:val="00651256"/>
    <w:rsid w:val="00654F0E"/>
    <w:rsid w:val="00662410"/>
    <w:rsid w:val="006635A0"/>
    <w:rsid w:val="006747BA"/>
    <w:rsid w:val="006800C7"/>
    <w:rsid w:val="00682534"/>
    <w:rsid w:val="006865BC"/>
    <w:rsid w:val="0068741F"/>
    <w:rsid w:val="00690053"/>
    <w:rsid w:val="006966E1"/>
    <w:rsid w:val="0069729C"/>
    <w:rsid w:val="006A4D96"/>
    <w:rsid w:val="006B13FA"/>
    <w:rsid w:val="006C013B"/>
    <w:rsid w:val="006C30FA"/>
    <w:rsid w:val="006E3DA3"/>
    <w:rsid w:val="006F339A"/>
    <w:rsid w:val="006F45DB"/>
    <w:rsid w:val="006F574F"/>
    <w:rsid w:val="00702C5C"/>
    <w:rsid w:val="00703256"/>
    <w:rsid w:val="00704385"/>
    <w:rsid w:val="007076C8"/>
    <w:rsid w:val="00707D49"/>
    <w:rsid w:val="0072070A"/>
    <w:rsid w:val="00725ED4"/>
    <w:rsid w:val="00732CDC"/>
    <w:rsid w:val="007335B4"/>
    <w:rsid w:val="00735D88"/>
    <w:rsid w:val="00740749"/>
    <w:rsid w:val="00746A45"/>
    <w:rsid w:val="00752B96"/>
    <w:rsid w:val="007705E6"/>
    <w:rsid w:val="00770F9D"/>
    <w:rsid w:val="007717CC"/>
    <w:rsid w:val="00773C6B"/>
    <w:rsid w:val="0077517F"/>
    <w:rsid w:val="00777A1D"/>
    <w:rsid w:val="00791326"/>
    <w:rsid w:val="007A1A8A"/>
    <w:rsid w:val="007A213A"/>
    <w:rsid w:val="007C0A23"/>
    <w:rsid w:val="007C38F0"/>
    <w:rsid w:val="007C6F15"/>
    <w:rsid w:val="007E2BDC"/>
    <w:rsid w:val="007E4728"/>
    <w:rsid w:val="007E566C"/>
    <w:rsid w:val="00800AC1"/>
    <w:rsid w:val="008107A3"/>
    <w:rsid w:val="00814D00"/>
    <w:rsid w:val="00815556"/>
    <w:rsid w:val="008160B9"/>
    <w:rsid w:val="00820C42"/>
    <w:rsid w:val="00825BEB"/>
    <w:rsid w:val="008403FB"/>
    <w:rsid w:val="008405FF"/>
    <w:rsid w:val="00842864"/>
    <w:rsid w:val="0084399E"/>
    <w:rsid w:val="00843AD9"/>
    <w:rsid w:val="008610A7"/>
    <w:rsid w:val="00874E0F"/>
    <w:rsid w:val="0088136D"/>
    <w:rsid w:val="00883FA9"/>
    <w:rsid w:val="00884C78"/>
    <w:rsid w:val="008850BB"/>
    <w:rsid w:val="008854B4"/>
    <w:rsid w:val="0088630F"/>
    <w:rsid w:val="008924D0"/>
    <w:rsid w:val="00894223"/>
    <w:rsid w:val="00896788"/>
    <w:rsid w:val="008A3FB5"/>
    <w:rsid w:val="008A47B2"/>
    <w:rsid w:val="008A4D16"/>
    <w:rsid w:val="008A67E1"/>
    <w:rsid w:val="008C3BC3"/>
    <w:rsid w:val="008C7D89"/>
    <w:rsid w:val="008D0486"/>
    <w:rsid w:val="008E6450"/>
    <w:rsid w:val="008E7873"/>
    <w:rsid w:val="008F6E96"/>
    <w:rsid w:val="00921C40"/>
    <w:rsid w:val="0092697F"/>
    <w:rsid w:val="00932444"/>
    <w:rsid w:val="00932BD3"/>
    <w:rsid w:val="00937AF9"/>
    <w:rsid w:val="0094008C"/>
    <w:rsid w:val="00945859"/>
    <w:rsid w:val="009501CA"/>
    <w:rsid w:val="009502D0"/>
    <w:rsid w:val="00967890"/>
    <w:rsid w:val="00973BF9"/>
    <w:rsid w:val="009751AC"/>
    <w:rsid w:val="00975DD3"/>
    <w:rsid w:val="0098185C"/>
    <w:rsid w:val="0098234C"/>
    <w:rsid w:val="00992E2D"/>
    <w:rsid w:val="009A1536"/>
    <w:rsid w:val="009A1B4E"/>
    <w:rsid w:val="009A2999"/>
    <w:rsid w:val="009A2B2A"/>
    <w:rsid w:val="009A3025"/>
    <w:rsid w:val="009C3CA1"/>
    <w:rsid w:val="009C3F6A"/>
    <w:rsid w:val="009D6F7E"/>
    <w:rsid w:val="009F0874"/>
    <w:rsid w:val="009F64AD"/>
    <w:rsid w:val="00A00381"/>
    <w:rsid w:val="00A03054"/>
    <w:rsid w:val="00A05634"/>
    <w:rsid w:val="00A0795B"/>
    <w:rsid w:val="00A07E19"/>
    <w:rsid w:val="00A112B6"/>
    <w:rsid w:val="00A1195E"/>
    <w:rsid w:val="00A27370"/>
    <w:rsid w:val="00A37A4B"/>
    <w:rsid w:val="00A436E5"/>
    <w:rsid w:val="00A43D61"/>
    <w:rsid w:val="00A50D8B"/>
    <w:rsid w:val="00A511E1"/>
    <w:rsid w:val="00A56472"/>
    <w:rsid w:val="00A60565"/>
    <w:rsid w:val="00A63B4F"/>
    <w:rsid w:val="00A7292F"/>
    <w:rsid w:val="00A7511B"/>
    <w:rsid w:val="00A75C1F"/>
    <w:rsid w:val="00A84B53"/>
    <w:rsid w:val="00A851FF"/>
    <w:rsid w:val="00A86BF9"/>
    <w:rsid w:val="00A91957"/>
    <w:rsid w:val="00A9647E"/>
    <w:rsid w:val="00AC494D"/>
    <w:rsid w:val="00AC68E8"/>
    <w:rsid w:val="00AD1681"/>
    <w:rsid w:val="00AD2B84"/>
    <w:rsid w:val="00AD5DAC"/>
    <w:rsid w:val="00AE0259"/>
    <w:rsid w:val="00AE2FBA"/>
    <w:rsid w:val="00B3121A"/>
    <w:rsid w:val="00B33C01"/>
    <w:rsid w:val="00B36CDD"/>
    <w:rsid w:val="00B42EDE"/>
    <w:rsid w:val="00B43D85"/>
    <w:rsid w:val="00B44A7A"/>
    <w:rsid w:val="00B45983"/>
    <w:rsid w:val="00B52F0B"/>
    <w:rsid w:val="00B67CE0"/>
    <w:rsid w:val="00B71722"/>
    <w:rsid w:val="00B8347A"/>
    <w:rsid w:val="00B850AC"/>
    <w:rsid w:val="00B86B18"/>
    <w:rsid w:val="00B90AF7"/>
    <w:rsid w:val="00B91CA8"/>
    <w:rsid w:val="00B960F3"/>
    <w:rsid w:val="00BA21E1"/>
    <w:rsid w:val="00BA6EA8"/>
    <w:rsid w:val="00BB01A2"/>
    <w:rsid w:val="00BB0D68"/>
    <w:rsid w:val="00BD289B"/>
    <w:rsid w:val="00BE0050"/>
    <w:rsid w:val="00BE0554"/>
    <w:rsid w:val="00BE33CD"/>
    <w:rsid w:val="00BE74E2"/>
    <w:rsid w:val="00BF1510"/>
    <w:rsid w:val="00C03ADD"/>
    <w:rsid w:val="00C044EF"/>
    <w:rsid w:val="00C05953"/>
    <w:rsid w:val="00C06E33"/>
    <w:rsid w:val="00C17A23"/>
    <w:rsid w:val="00C32351"/>
    <w:rsid w:val="00C3616D"/>
    <w:rsid w:val="00C372F6"/>
    <w:rsid w:val="00C40923"/>
    <w:rsid w:val="00C44BC0"/>
    <w:rsid w:val="00C46162"/>
    <w:rsid w:val="00C50B6C"/>
    <w:rsid w:val="00C52369"/>
    <w:rsid w:val="00C533CA"/>
    <w:rsid w:val="00C60F7D"/>
    <w:rsid w:val="00C63559"/>
    <w:rsid w:val="00C65883"/>
    <w:rsid w:val="00C6650E"/>
    <w:rsid w:val="00C66D14"/>
    <w:rsid w:val="00C7051F"/>
    <w:rsid w:val="00C80751"/>
    <w:rsid w:val="00CA43DC"/>
    <w:rsid w:val="00CA7EF9"/>
    <w:rsid w:val="00CB27CD"/>
    <w:rsid w:val="00CB3787"/>
    <w:rsid w:val="00CC6CD2"/>
    <w:rsid w:val="00CD73CB"/>
    <w:rsid w:val="00CF215C"/>
    <w:rsid w:val="00D04AF3"/>
    <w:rsid w:val="00D24EC7"/>
    <w:rsid w:val="00D27381"/>
    <w:rsid w:val="00D37D63"/>
    <w:rsid w:val="00D6275C"/>
    <w:rsid w:val="00D62FD2"/>
    <w:rsid w:val="00D71F92"/>
    <w:rsid w:val="00D74F35"/>
    <w:rsid w:val="00D77DD3"/>
    <w:rsid w:val="00D8160F"/>
    <w:rsid w:val="00D81D16"/>
    <w:rsid w:val="00D83BE9"/>
    <w:rsid w:val="00D86F15"/>
    <w:rsid w:val="00D9027D"/>
    <w:rsid w:val="00D92F56"/>
    <w:rsid w:val="00DA0EA9"/>
    <w:rsid w:val="00DA21F3"/>
    <w:rsid w:val="00DA3ACE"/>
    <w:rsid w:val="00DA4044"/>
    <w:rsid w:val="00DB000E"/>
    <w:rsid w:val="00DB03A4"/>
    <w:rsid w:val="00DC4543"/>
    <w:rsid w:val="00DC493C"/>
    <w:rsid w:val="00DC7775"/>
    <w:rsid w:val="00DD7B98"/>
    <w:rsid w:val="00DF00A8"/>
    <w:rsid w:val="00DF3930"/>
    <w:rsid w:val="00E0333C"/>
    <w:rsid w:val="00E10316"/>
    <w:rsid w:val="00E13365"/>
    <w:rsid w:val="00E174DF"/>
    <w:rsid w:val="00E20D2D"/>
    <w:rsid w:val="00E251DD"/>
    <w:rsid w:val="00E317BD"/>
    <w:rsid w:val="00E34438"/>
    <w:rsid w:val="00E35AE8"/>
    <w:rsid w:val="00E35E0E"/>
    <w:rsid w:val="00E42D79"/>
    <w:rsid w:val="00E43165"/>
    <w:rsid w:val="00E476FC"/>
    <w:rsid w:val="00E500EB"/>
    <w:rsid w:val="00E54EC8"/>
    <w:rsid w:val="00E70F2D"/>
    <w:rsid w:val="00E83FF9"/>
    <w:rsid w:val="00E869B3"/>
    <w:rsid w:val="00E87595"/>
    <w:rsid w:val="00E9076B"/>
    <w:rsid w:val="00EA06CC"/>
    <w:rsid w:val="00EA66C6"/>
    <w:rsid w:val="00EB5A40"/>
    <w:rsid w:val="00EB66A8"/>
    <w:rsid w:val="00EC2C99"/>
    <w:rsid w:val="00EC683F"/>
    <w:rsid w:val="00EC6851"/>
    <w:rsid w:val="00EE1759"/>
    <w:rsid w:val="00EE2B76"/>
    <w:rsid w:val="00EF3B6A"/>
    <w:rsid w:val="00EF4A5D"/>
    <w:rsid w:val="00EF7FBE"/>
    <w:rsid w:val="00F07F30"/>
    <w:rsid w:val="00F12682"/>
    <w:rsid w:val="00F157DA"/>
    <w:rsid w:val="00F17961"/>
    <w:rsid w:val="00F210A0"/>
    <w:rsid w:val="00F21FFA"/>
    <w:rsid w:val="00F3138B"/>
    <w:rsid w:val="00F35CAC"/>
    <w:rsid w:val="00F36CBB"/>
    <w:rsid w:val="00F42C38"/>
    <w:rsid w:val="00F45097"/>
    <w:rsid w:val="00F4580E"/>
    <w:rsid w:val="00F559BC"/>
    <w:rsid w:val="00F6089F"/>
    <w:rsid w:val="00F620DA"/>
    <w:rsid w:val="00F62229"/>
    <w:rsid w:val="00F640D6"/>
    <w:rsid w:val="00F66472"/>
    <w:rsid w:val="00F71FDB"/>
    <w:rsid w:val="00F73D94"/>
    <w:rsid w:val="00F82901"/>
    <w:rsid w:val="00F83A4A"/>
    <w:rsid w:val="00F8588B"/>
    <w:rsid w:val="00F91DB9"/>
    <w:rsid w:val="00FA37C6"/>
    <w:rsid w:val="00FA6304"/>
    <w:rsid w:val="00FB0B1A"/>
    <w:rsid w:val="00FB2AF7"/>
    <w:rsid w:val="00FB427B"/>
    <w:rsid w:val="00FD1BAF"/>
    <w:rsid w:val="00FD3D58"/>
    <w:rsid w:val="00FD4C6F"/>
    <w:rsid w:val="00FE0665"/>
    <w:rsid w:val="00FE1BE4"/>
    <w:rsid w:val="00FF0757"/>
    <w:rsid w:val="00FF4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C78"/>
    <w:pPr>
      <w:widowControl w:val="0"/>
      <w:jc w:val="both"/>
    </w:pPr>
  </w:style>
  <w:style w:type="paragraph" w:styleId="1">
    <w:name w:val="heading 1"/>
    <w:aliases w:val="H1,Memo Heading 1,h1 + 11 pt,Before:  6 pt,After:  0 pt,h1,Heading 1 3GPP,NMP Heading 1,app heading 1,l1,h11,h12,h13,h14,h15,h16,h17,h111,h121,h131,h141,h151,h161,h18,h112,h122,h132,h142,h152,h162,h19,h113,h123,h133,h143,h153,h163,1"/>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F3138B"/>
    <w:pPr>
      <w:widowControl/>
      <w:spacing w:before="120" w:after="180" w:line="240" w:lineRule="auto"/>
      <w:ind w:left="3839" w:hanging="720"/>
      <w:jc w:val="left"/>
      <w:outlineLvl w:val="2"/>
    </w:pPr>
    <w:rPr>
      <w:rFonts w:ascii="Arial" w:eastAsia="宋体" w:hAnsi="Arial" w:cs="Times New Roman"/>
      <w:b w:val="0"/>
      <w:bCs w:val="0"/>
      <w:kern w:val="0"/>
      <w:sz w:val="28"/>
      <w:szCs w:val="18"/>
      <w:lang w:val="sv-SE"/>
    </w:rPr>
  </w:style>
  <w:style w:type="paragraph" w:styleId="4">
    <w:name w:val="heading 4"/>
    <w:basedOn w:val="a"/>
    <w:next w:val="a"/>
    <w:link w:val="40"/>
    <w:uiPriority w:val="9"/>
    <w:semiHidden/>
    <w:unhideWhenUsed/>
    <w:qFormat/>
    <w:rsid w:val="00C6355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800C7"/>
    <w:pPr>
      <w:keepNext/>
      <w:keepLines/>
      <w:spacing w:before="280" w:after="290" w:line="376" w:lineRule="auto"/>
      <w:outlineLvl w:val="4"/>
    </w:pPr>
    <w:rPr>
      <w:b/>
      <w:bCs/>
      <w:sz w:val="28"/>
      <w:szCs w:val="28"/>
    </w:rPr>
  </w:style>
  <w:style w:type="paragraph" w:styleId="6">
    <w:name w:val="heading 6"/>
    <w:basedOn w:val="a"/>
    <w:next w:val="a"/>
    <w:link w:val="60"/>
    <w:qFormat/>
    <w:rsid w:val="00F3138B"/>
    <w:pPr>
      <w:keepNext/>
      <w:keepLines/>
      <w:widowControl/>
      <w:spacing w:before="120" w:after="180"/>
      <w:ind w:left="1152" w:hanging="1152"/>
      <w:jc w:val="left"/>
      <w:outlineLvl w:val="5"/>
    </w:pPr>
    <w:rPr>
      <w:rFonts w:ascii="Arial" w:eastAsia="宋体" w:hAnsi="Arial" w:cs="Times New Roman"/>
      <w:kern w:val="0"/>
      <w:sz w:val="20"/>
      <w:szCs w:val="18"/>
      <w:lang w:val="sv-SE"/>
    </w:rPr>
  </w:style>
  <w:style w:type="paragraph" w:styleId="7">
    <w:name w:val="heading 7"/>
    <w:basedOn w:val="a"/>
    <w:next w:val="a"/>
    <w:link w:val="70"/>
    <w:qFormat/>
    <w:rsid w:val="00F3138B"/>
    <w:pPr>
      <w:keepNext/>
      <w:keepLines/>
      <w:widowControl/>
      <w:spacing w:before="120" w:after="180"/>
      <w:ind w:left="1296" w:hanging="1296"/>
      <w:jc w:val="left"/>
      <w:outlineLvl w:val="6"/>
    </w:pPr>
    <w:rPr>
      <w:rFonts w:ascii="Arial" w:eastAsia="宋体" w:hAnsi="Arial" w:cs="Times New Roman"/>
      <w:kern w:val="0"/>
      <w:sz w:val="20"/>
      <w:szCs w:val="18"/>
      <w:lang w:val="sv-SE"/>
    </w:rPr>
  </w:style>
  <w:style w:type="paragraph" w:styleId="8">
    <w:name w:val="heading 8"/>
    <w:basedOn w:val="1"/>
    <w:next w:val="a"/>
    <w:link w:val="80"/>
    <w:qFormat/>
    <w:rsid w:val="00F3138B"/>
    <w:pPr>
      <w:numPr>
        <w:numId w:val="0"/>
      </w:numPr>
      <w:ind w:left="1440" w:hanging="1440"/>
      <w:outlineLvl w:val="7"/>
    </w:pPr>
    <w:rPr>
      <w:rFonts w:cs="Times New Roman"/>
      <w:color w:val="auto"/>
      <w:kern w:val="0"/>
      <w:lang w:val="sv-SE"/>
    </w:rPr>
  </w:style>
  <w:style w:type="paragraph" w:styleId="9">
    <w:name w:val="heading 9"/>
    <w:basedOn w:val="8"/>
    <w:next w:val="a"/>
    <w:link w:val="90"/>
    <w:qFormat/>
    <w:rsid w:val="00F3138B"/>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NMP Heading 1 字符,app heading 1 字符,l1 字符,h11 字符,h12 字符,h13 字符,h14 字符,h15 字符,h16 字符,h17 字符,h111 字符,h121 字符,h131 字符,h141 字符,h151 字符,h161 字符,h18 字符,h19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落,목록 단락"/>
    <w:basedOn w:val="a"/>
    <w:link w:val="a8"/>
    <w:uiPriority w:val="34"/>
    <w:qFormat/>
    <w:rsid w:val="00595B3C"/>
    <w:pPr>
      <w:ind w:firstLineChars="200" w:firstLine="420"/>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1">
    <w:name w:val="toc 6"/>
    <w:basedOn w:val="51"/>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1">
    <w:name w:val="toc 5"/>
    <w:basedOn w:val="a"/>
    <w:next w:val="a"/>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unhideWhenUsed/>
    <w:qFormat/>
    <w:rsid w:val="00DB000E"/>
    <w:rPr>
      <w:sz w:val="20"/>
      <w:szCs w:val="20"/>
    </w:rPr>
  </w:style>
  <w:style w:type="character" w:customStyle="1" w:styleId="ab">
    <w:name w:val="批注文字 字符"/>
    <w:basedOn w:val="a0"/>
    <w:link w:val="aa"/>
    <w:uiPriority w:val="99"/>
    <w:qFormat/>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character" w:customStyle="1" w:styleId="50">
    <w:name w:val="标题 5 字符"/>
    <w:basedOn w:val="a0"/>
    <w:link w:val="5"/>
    <w:uiPriority w:val="9"/>
    <w:semiHidden/>
    <w:rsid w:val="006800C7"/>
    <w:rPr>
      <w:b/>
      <w:bCs/>
      <w:sz w:val="28"/>
      <w:szCs w:val="28"/>
    </w:rPr>
  </w:style>
  <w:style w:type="character" w:customStyle="1" w:styleId="40">
    <w:name w:val="标题 4 字符"/>
    <w:basedOn w:val="a0"/>
    <w:link w:val="4"/>
    <w:uiPriority w:val="9"/>
    <w:semiHidden/>
    <w:rsid w:val="00C63559"/>
    <w:rPr>
      <w:rFonts w:asciiTheme="majorHAnsi" w:eastAsiaTheme="majorEastAsia" w:hAnsiTheme="majorHAnsi" w:cstheme="majorBidi"/>
      <w:b/>
      <w:bCs/>
      <w:sz w:val="28"/>
      <w:szCs w:val="28"/>
    </w:rPr>
  </w:style>
  <w:style w:type="paragraph" w:styleId="af2">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3"/>
    <w:uiPriority w:val="35"/>
    <w:unhideWhenUsed/>
    <w:qFormat/>
    <w:rsid w:val="002875C6"/>
    <w:rPr>
      <w:rFonts w:asciiTheme="majorHAnsi" w:eastAsia="黑体" w:hAnsiTheme="majorHAnsi" w:cstheme="majorBidi"/>
      <w:sz w:val="20"/>
      <w:szCs w:val="20"/>
    </w:rPr>
  </w:style>
  <w:style w:type="character" w:customStyle="1" w:styleId="ZGSM">
    <w:name w:val="ZGSM"/>
    <w:rsid w:val="00B67CE0"/>
  </w:style>
  <w:style w:type="character" w:customStyle="1" w:styleId="TALChar">
    <w:name w:val="TAL Char"/>
    <w:basedOn w:val="a0"/>
    <w:link w:val="TAL"/>
    <w:locked/>
    <w:rsid w:val="00391BE7"/>
    <w:rPr>
      <w:rFonts w:ascii="Arial" w:hAnsi="Arial" w:cs="Arial"/>
      <w:lang w:eastAsia="en-US"/>
    </w:rPr>
  </w:style>
  <w:style w:type="paragraph" w:customStyle="1" w:styleId="TAL">
    <w:name w:val="TAL"/>
    <w:basedOn w:val="a"/>
    <w:link w:val="TALChar"/>
    <w:qFormat/>
    <w:rsid w:val="00391BE7"/>
    <w:pPr>
      <w:keepNext/>
      <w:widowControl/>
      <w:jc w:val="left"/>
    </w:pPr>
    <w:rPr>
      <w:rFonts w:ascii="Arial" w:hAnsi="Arial" w:cs="Arial"/>
      <w:lang w:eastAsia="en-US"/>
    </w:rPr>
  </w:style>
  <w:style w:type="paragraph" w:customStyle="1" w:styleId="B1">
    <w:name w:val="B1"/>
    <w:basedOn w:val="af4"/>
    <w:link w:val="B1Char"/>
    <w:qFormat/>
    <w:rsid w:val="008405FF"/>
    <w:pPr>
      <w:widowControl/>
      <w:spacing w:after="180"/>
      <w:ind w:left="568"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rsid w:val="008405FF"/>
    <w:rPr>
      <w:rFonts w:ascii="Times New Roman" w:hAnsi="Times New Roman" w:cs="Times New Roman"/>
      <w:kern w:val="0"/>
      <w:sz w:val="20"/>
      <w:szCs w:val="20"/>
      <w:lang w:val="en-GB" w:eastAsia="en-US"/>
    </w:rPr>
  </w:style>
  <w:style w:type="paragraph" w:styleId="af4">
    <w:name w:val="List"/>
    <w:basedOn w:val="a"/>
    <w:uiPriority w:val="99"/>
    <w:semiHidden/>
    <w:unhideWhenUsed/>
    <w:rsid w:val="008405FF"/>
    <w:pPr>
      <w:ind w:left="283" w:hanging="283"/>
      <w:contextualSpacing/>
    </w:p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F3138B"/>
    <w:rPr>
      <w:rFonts w:ascii="Arial" w:eastAsia="宋体" w:hAnsi="Arial" w:cs="Times New Roman"/>
      <w:kern w:val="0"/>
      <w:sz w:val="28"/>
      <w:szCs w:val="18"/>
      <w:lang w:val="sv-SE"/>
    </w:rPr>
  </w:style>
  <w:style w:type="character" w:customStyle="1" w:styleId="60">
    <w:name w:val="标题 6 字符"/>
    <w:basedOn w:val="a0"/>
    <w:link w:val="6"/>
    <w:rsid w:val="00F3138B"/>
    <w:rPr>
      <w:rFonts w:ascii="Arial" w:eastAsia="宋体" w:hAnsi="Arial" w:cs="Times New Roman"/>
      <w:kern w:val="0"/>
      <w:sz w:val="20"/>
      <w:szCs w:val="18"/>
      <w:lang w:val="sv-SE"/>
    </w:rPr>
  </w:style>
  <w:style w:type="character" w:customStyle="1" w:styleId="70">
    <w:name w:val="标题 7 字符"/>
    <w:basedOn w:val="a0"/>
    <w:link w:val="7"/>
    <w:rsid w:val="00F3138B"/>
    <w:rPr>
      <w:rFonts w:ascii="Arial" w:eastAsia="宋体" w:hAnsi="Arial" w:cs="Times New Roman"/>
      <w:kern w:val="0"/>
      <w:sz w:val="20"/>
      <w:szCs w:val="18"/>
      <w:lang w:val="sv-SE"/>
    </w:rPr>
  </w:style>
  <w:style w:type="character" w:customStyle="1" w:styleId="80">
    <w:name w:val="标题 8 字符"/>
    <w:basedOn w:val="a0"/>
    <w:link w:val="8"/>
    <w:rsid w:val="00F3138B"/>
    <w:rPr>
      <w:rFonts w:ascii="Arial" w:eastAsia="宋体" w:hAnsi="Arial" w:cs="Times New Roman"/>
      <w:kern w:val="0"/>
      <w:sz w:val="36"/>
      <w:szCs w:val="20"/>
      <w:lang w:val="sv-SE" w:eastAsia="en-US"/>
    </w:rPr>
  </w:style>
  <w:style w:type="character" w:customStyle="1" w:styleId="90">
    <w:name w:val="标题 9 字符"/>
    <w:basedOn w:val="a0"/>
    <w:link w:val="9"/>
    <w:rsid w:val="00F3138B"/>
    <w:rPr>
      <w:rFonts w:ascii="Arial" w:eastAsia="宋体" w:hAnsi="Arial" w:cs="Times New Roman"/>
      <w:kern w:val="0"/>
      <w:sz w:val="36"/>
      <w:szCs w:val="20"/>
      <w:lang w:val="sv-SE" w:eastAsia="en-US"/>
    </w:rPr>
  </w:style>
  <w:style w:type="paragraph" w:customStyle="1" w:styleId="11">
    <w:name w:val="样式1"/>
    <w:basedOn w:val="3"/>
    <w:link w:val="12"/>
    <w:qFormat/>
    <w:rsid w:val="00F3138B"/>
    <w:pPr>
      <w:ind w:left="864" w:hanging="864"/>
    </w:pPr>
  </w:style>
  <w:style w:type="character" w:customStyle="1" w:styleId="12">
    <w:name w:val="样式1 字符"/>
    <w:basedOn w:val="a0"/>
    <w:link w:val="11"/>
    <w:rsid w:val="00F3138B"/>
    <w:rPr>
      <w:rFonts w:ascii="Arial" w:eastAsia="宋体" w:hAnsi="Arial" w:cs="Times New Roman"/>
      <w:kern w:val="0"/>
      <w:sz w:val="28"/>
      <w:szCs w:val="18"/>
      <w:lang w:val="sv-SE"/>
    </w:rPr>
  </w:style>
  <w:style w:type="character" w:customStyle="1" w:styleId="TALCar">
    <w:name w:val="TAL Car"/>
    <w:qFormat/>
    <w:rsid w:val="00066D02"/>
    <w:rPr>
      <w:rFonts w:ascii="Arial" w:eastAsia="Times New Roman" w:hAnsi="Arial" w:cs="Times New Roman"/>
      <w:sz w:val="18"/>
      <w:szCs w:val="20"/>
      <w:lang w:val="en-GB" w:eastAsia="en-GB"/>
    </w:rPr>
  </w:style>
  <w:style w:type="paragraph" w:styleId="91">
    <w:name w:val="toc 9"/>
    <w:basedOn w:val="81"/>
    <w:rsid w:val="004D49F7"/>
    <w:pPr>
      <w:keepNext/>
      <w:keepLines/>
      <w:tabs>
        <w:tab w:val="right" w:leader="dot" w:pos="9639"/>
      </w:tabs>
      <w:overflowPunct w:val="0"/>
      <w:autoSpaceDE w:val="0"/>
      <w:autoSpaceDN w:val="0"/>
      <w:adjustRightInd w:val="0"/>
      <w:spacing w:before="180"/>
      <w:ind w:leftChars="0" w:left="1418" w:right="425" w:hanging="1418"/>
      <w:jc w:val="left"/>
      <w:textAlignment w:val="baseline"/>
    </w:pPr>
    <w:rPr>
      <w:rFonts w:ascii="Times New Roman" w:eastAsia="Times New Roman" w:hAnsi="Times New Roman" w:cs="Times New Roman"/>
      <w:b/>
      <w:noProof/>
      <w:kern w:val="0"/>
      <w:sz w:val="22"/>
      <w:szCs w:val="20"/>
      <w:lang w:val="en-GB" w:eastAsia="en-GB"/>
    </w:rPr>
  </w:style>
  <w:style w:type="paragraph" w:styleId="81">
    <w:name w:val="toc 8"/>
    <w:basedOn w:val="a"/>
    <w:next w:val="a"/>
    <w:autoRedefine/>
    <w:uiPriority w:val="39"/>
    <w:semiHidden/>
    <w:unhideWhenUsed/>
    <w:rsid w:val="004D49F7"/>
    <w:pPr>
      <w:ind w:leftChars="1400" w:left="2940"/>
    </w:pPr>
  </w:style>
  <w:style w:type="character" w:customStyle="1" w:styleId="af3">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2"/>
    <w:uiPriority w:val="35"/>
    <w:qFormat/>
    <w:rsid w:val="00B850AC"/>
    <w:rPr>
      <w:rFonts w:asciiTheme="majorHAnsi" w:eastAsia="黑体" w:hAnsiTheme="majorHAnsi" w:cstheme="majorBidi"/>
      <w:sz w:val="20"/>
      <w:szCs w:val="20"/>
    </w:rPr>
  </w:style>
  <w:style w:type="paragraph" w:customStyle="1" w:styleId="PL">
    <w:name w:val="PL"/>
    <w:link w:val="PLChar"/>
    <w:qFormat/>
    <w:rsid w:val="00D273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27381"/>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697853272">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660845190">
      <w:bodyDiv w:val="1"/>
      <w:marLeft w:val="0"/>
      <w:marRight w:val="0"/>
      <w:marTop w:val="0"/>
      <w:marBottom w:val="0"/>
      <w:divBdr>
        <w:top w:val="none" w:sz="0" w:space="0" w:color="auto"/>
        <w:left w:val="none" w:sz="0" w:space="0" w:color="auto"/>
        <w:bottom w:val="none" w:sz="0" w:space="0" w:color="auto"/>
        <w:right w:val="none" w:sz="0" w:space="0" w:color="auto"/>
      </w:divBdr>
    </w:div>
    <w:div w:id="1699307319">
      <w:bodyDiv w:val="1"/>
      <w:marLeft w:val="0"/>
      <w:marRight w:val="0"/>
      <w:marTop w:val="0"/>
      <w:marBottom w:val="0"/>
      <w:divBdr>
        <w:top w:val="none" w:sz="0" w:space="0" w:color="auto"/>
        <w:left w:val="none" w:sz="0" w:space="0" w:color="auto"/>
        <w:bottom w:val="none" w:sz="0" w:space="0" w:color="auto"/>
        <w:right w:val="none" w:sz="0" w:space="0" w:color="auto"/>
      </w:divBdr>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29785338">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3.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60B5529-A221-4877-9C59-B294292BB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8</Pages>
  <Words>1728</Words>
  <Characters>9850</Characters>
  <Application>Microsoft Office Word</Application>
  <DocSecurity>0</DocSecurity>
  <Lines>82</Lines>
  <Paragraphs>23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108</cp:revision>
  <dcterms:created xsi:type="dcterms:W3CDTF">2022-11-17T14:07:00Z</dcterms:created>
  <dcterms:modified xsi:type="dcterms:W3CDTF">2023-03-02T16:32:00Z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y fmtid="{D5CDD505-2E9C-101B-9397-08002B2CF9AE}" pid="4" name="fileWhereFroms">
    <vt:lpwstr>PpjeLB1gRN0lwrPqMaCTktA/h2xkQObMxRQ6vJzono1pkv4S0xIctvmA5IFWJ+Zn1w6dGxsY/oOZSsjPXngHbJOYJ3pftI6/bKHwgl2FNOw8zLUqeAphaZ42FoUICpVVcMT/15cOlSdoPuVTj/RS9dA/r/JmB2533kCMLaTkiCZx+oiM9x+JwB+nJhlBxs+bJqjNFlNuL0ps2JgAV3sqSJ3RbxzEjJLV+iwcewPpMsbzXztLnH2by503KjlD3Ej</vt:lpwstr>
  </property>
  <property fmtid="{D5CDD505-2E9C-101B-9397-08002B2CF9AE}" pid="5" name="_2015_ms_pID_725343">
    <vt:lpwstr>(3)lHKgsF2iRTZ2rR9thvM0CiiFYCoPzpEvMw7VEStG6ujgQg8A9bfcupxqPNslspuda3/U6F57
PeZAI7SAs1vbQGUkUubU7OWtYOKwgZ1jv2RV0BnvAi7oAxDpZQVi4tEeYKApJxd7XPJit2Hd
QxM5QoKDNgtWB2nEnMWrYhVao4Rko1P32QxhgIjYooOqiaHHz0tqwi3ZdgM791J5/paNbUYl
mCXc7jsZXQEh3jeKmI</vt:lpwstr>
  </property>
  <property fmtid="{D5CDD505-2E9C-101B-9397-08002B2CF9AE}" pid="6" name="_2015_ms_pID_7253431">
    <vt:lpwstr>bQ4PG+SPcK404Vkpb2zBQP+IRDONOg4ObowPzycUcSvMMEhj0MFPOS
tcwP65uq2e6XbE+FnAKDJDZwtixSSCwNFnYchQRTuiUIhSYniCKU27N+nOZdK3Ky0Ylfp5RC
r6ZnTbZZArJTaG4N4Fvnbm2wHIyQgSVmPZhhXgsEpwZlIMv9Tjz78Q5UpJxHSzQz3sIlY/wW
zO1BMxB/KUzM2MOYnWcicZC677MadT68BMpP</vt:lpwstr>
  </property>
  <property fmtid="{D5CDD505-2E9C-101B-9397-08002B2CF9AE}" pid="7" name="_2015_ms_pID_7253432">
    <vt:lpwstr>eA==</vt:lpwstr>
  </property>
</Properties>
</file>